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74D" w:rsidRPr="003A674D" w:rsidRDefault="003A674D" w:rsidP="003A674D">
      <w:pPr>
        <w:jc w:val="center"/>
        <w:rPr>
          <w:sz w:val="28"/>
        </w:rPr>
      </w:pPr>
      <w:r w:rsidRPr="003A674D">
        <w:rPr>
          <w:sz w:val="28"/>
        </w:rPr>
        <w:t>Guidelines for Utilizing Human Behavior Experiment Data</w:t>
      </w:r>
    </w:p>
    <w:p w:rsidR="003A674D" w:rsidRDefault="003A674D" w:rsidP="003A674D"/>
    <w:p w:rsidR="003A674D" w:rsidRDefault="003A674D" w:rsidP="003A674D">
      <w:r>
        <w:t xml:space="preserve">These guidelines are intended for interpreting and utilizing the image index and similarity assessment results data collected through an experiment involving 121 clinical </w:t>
      </w:r>
      <w:r>
        <w:t>physicians</w:t>
      </w:r>
      <w:r>
        <w:t xml:space="preserve"> evaluating the similarity of Chest X-ray images.</w:t>
      </w:r>
      <w:bookmarkStart w:id="0" w:name="_GoBack"/>
      <w:bookmarkEnd w:id="0"/>
    </w:p>
    <w:p w:rsidR="003A674D" w:rsidRDefault="003A674D" w:rsidP="003A674D">
      <w:r>
        <w:t>This data will be officially released following the conference presentation of this paper and will be freely available for use by researchers in related fields for non-commercial purposes.</w:t>
      </w:r>
    </w:p>
    <w:p w:rsidR="003A674D" w:rsidRDefault="003A674D" w:rsidP="003A674D">
      <w:pPr>
        <w:rPr>
          <w:rFonts w:ascii="Segoe UI" w:hAnsi="Segoe UI" w:cs="Segoe UI"/>
          <w:color w:val="ECECEC"/>
          <w:shd w:val="clear" w:color="auto" w:fill="212121"/>
        </w:rPr>
      </w:pPr>
      <w:r>
        <w:rPr>
          <w:rFonts w:ascii="Segoe UI" w:hAnsi="Segoe UI" w:cs="Segoe UI"/>
          <w:color w:val="ECECEC"/>
          <w:shd w:val="clear" w:color="auto" w:fill="212121"/>
        </w:rPr>
        <w:t>To use this data, please cite this paper as the reference.</w:t>
      </w:r>
    </w:p>
    <w:p w:rsidR="003A674D" w:rsidRDefault="003A674D" w:rsidP="003A674D"/>
    <w:p w:rsidR="003A674D" w:rsidRPr="003A674D" w:rsidRDefault="003A674D" w:rsidP="003A674D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A674D">
        <w:rPr>
          <w:sz w:val="24"/>
        </w:rPr>
        <w:t>Chest X-ray Data</w:t>
      </w:r>
    </w:p>
    <w:p w:rsidR="003A674D" w:rsidRDefault="003A674D" w:rsidP="003A674D">
      <w:r>
        <w:t xml:space="preserve">We utilized the </w:t>
      </w:r>
      <w:proofErr w:type="spellStart"/>
      <w:r>
        <w:t>CheXpert</w:t>
      </w:r>
      <w:proofErr w:type="spellEnd"/>
      <w:r>
        <w:t xml:space="preserve"> 1.0 dataset for the human behavior experiment. Only the experimental results data interpreted by the </w:t>
      </w:r>
      <w:r>
        <w:t>physicians</w:t>
      </w:r>
      <w:r>
        <w:t xml:space="preserve"> are provided; the </w:t>
      </w:r>
      <w:proofErr w:type="spellStart"/>
      <w:r>
        <w:t>CheXpert</w:t>
      </w:r>
      <w:proofErr w:type="spellEnd"/>
      <w:r>
        <w:t xml:space="preserve"> images are not included and must be downloaded separately.</w:t>
      </w:r>
    </w:p>
    <w:p w:rsidR="003A674D" w:rsidRDefault="003A674D" w:rsidP="003A674D">
      <w:r>
        <w:t xml:space="preserve">The img_list.csv file (located in the </w:t>
      </w:r>
      <w:r>
        <w:t>&lt;</w:t>
      </w:r>
      <w:proofErr w:type="spellStart"/>
      <w:r>
        <w:t>make_image_numpy_file</w:t>
      </w:r>
      <w:proofErr w:type="spellEnd"/>
      <w:r>
        <w:t>&gt;</w:t>
      </w:r>
      <w:r>
        <w:t xml:space="preserve"> folder) provides the original image filenames from the </w:t>
      </w:r>
      <w:proofErr w:type="spellStart"/>
      <w:r>
        <w:t>CheXpert</w:t>
      </w:r>
      <w:proofErr w:type="spellEnd"/>
      <w:r>
        <w:t xml:space="preserve"> 1.0 dataset (second column) and their corresponding indices used in our experiment (first column). All experimental data references images by these indices.</w:t>
      </w:r>
    </w:p>
    <w:p w:rsidR="003A674D" w:rsidRDefault="003A674D" w:rsidP="003A674D">
      <w:pPr>
        <w:rPr>
          <w:rFonts w:hint="eastAsia"/>
        </w:rPr>
      </w:pPr>
    </w:p>
    <w:p w:rsidR="003A674D" w:rsidRPr="003A674D" w:rsidRDefault="003A674D" w:rsidP="003A674D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A674D">
        <w:rPr>
          <w:sz w:val="24"/>
        </w:rPr>
        <w:t>Interpreting Behavioral Experiment Data</w:t>
      </w:r>
    </w:p>
    <w:p w:rsidR="003A674D" w:rsidRDefault="003A674D" w:rsidP="003A674D">
      <w:r>
        <w:t xml:space="preserve">Each of the 121 </w:t>
      </w:r>
      <w:r>
        <w:t>subject</w:t>
      </w:r>
      <w:r>
        <w:t>s was assigned an anonymized participant number from 1 to 121.</w:t>
      </w:r>
    </w:p>
    <w:p w:rsidR="003A674D" w:rsidRDefault="003A674D" w:rsidP="003A674D">
      <w:r>
        <w:t>Subjec</w:t>
      </w:r>
      <w:r>
        <w:t>ts were assigned to Group A and Group B as follows:</w:t>
      </w:r>
    </w:p>
    <w:p w:rsidR="003A674D" w:rsidRDefault="003A674D" w:rsidP="003A674D">
      <w:pPr>
        <w:pStyle w:val="a3"/>
        <w:numPr>
          <w:ilvl w:val="0"/>
          <w:numId w:val="3"/>
        </w:numPr>
        <w:ind w:leftChars="0"/>
      </w:pPr>
      <w:r>
        <w:t>Group A: Participants 1 to 62</w:t>
      </w:r>
    </w:p>
    <w:p w:rsidR="003A674D" w:rsidRDefault="003A674D" w:rsidP="003A674D">
      <w:pPr>
        <w:pStyle w:val="a3"/>
        <w:numPr>
          <w:ilvl w:val="0"/>
          <w:numId w:val="3"/>
        </w:numPr>
        <w:ind w:leftChars="0"/>
      </w:pPr>
      <w:r>
        <w:t>Group B: Participants 63 to 121</w:t>
      </w:r>
    </w:p>
    <w:p w:rsidR="003A674D" w:rsidRDefault="003A674D" w:rsidP="003A674D">
      <w:r>
        <w:t xml:space="preserve">The behavioral measurement data is provided in CSV files named after the </w:t>
      </w:r>
      <w:r>
        <w:t>subject</w:t>
      </w:r>
      <w:r>
        <w:t xml:space="preserve"> number, located in the </w:t>
      </w:r>
      <w:r>
        <w:t>&lt;</w:t>
      </w:r>
      <w:proofErr w:type="spellStart"/>
      <w:r>
        <w:t>Group_A_human_data_main</w:t>
      </w:r>
      <w:proofErr w:type="spellEnd"/>
      <w:r>
        <w:t>&gt;</w:t>
      </w:r>
      <w:r>
        <w:t xml:space="preserve"> and </w:t>
      </w:r>
      <w:r>
        <w:t>&lt;</w:t>
      </w:r>
      <w:proofErr w:type="spellStart"/>
      <w:r>
        <w:t>Group_B_human_data_main</w:t>
      </w:r>
      <w:proofErr w:type="spellEnd"/>
      <w:r>
        <w:t>&gt;</w:t>
      </w:r>
      <w:r>
        <w:t xml:space="preserve"> folders under the </w:t>
      </w:r>
      <w:r>
        <w:t>&lt;</w:t>
      </w:r>
      <w:proofErr w:type="gramStart"/>
      <w:r>
        <w:t>1.subject</w:t>
      </w:r>
      <w:proofErr w:type="gramEnd"/>
      <w:r>
        <w:t>_measurement_data</w:t>
      </w:r>
      <w:r>
        <w:t>&gt;</w:t>
      </w:r>
      <w:r>
        <w:t xml:space="preserve"> </w:t>
      </w:r>
      <w:r>
        <w:t>folder</w:t>
      </w:r>
      <w:r>
        <w:t>.</w:t>
      </w:r>
    </w:p>
    <w:p w:rsidR="003A674D" w:rsidRDefault="003A674D" w:rsidP="003A674D"/>
    <w:p w:rsidR="003A674D" w:rsidRDefault="003A674D" w:rsidP="003A674D">
      <w:r>
        <w:t>Each CSV file consists of 18 columns. The following describes the meaning of each column: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 xml:space="preserve">Column 1: Indicates the display order of the triplet presented to the </w:t>
      </w:r>
      <w:r>
        <w:t>subjec</w:t>
      </w:r>
      <w:r>
        <w:t xml:space="preserve">t. While the </w:t>
      </w:r>
      <w:r>
        <w:lastRenderedPageBreak/>
        <w:t xml:space="preserve">triplet combinations were identical for all </w:t>
      </w:r>
      <w:r>
        <w:t>subjec</w:t>
      </w:r>
      <w:r>
        <w:t>ts, the display order was randomized.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 xml:space="preserve">Column 2: Indicates the unique number of the triplet. The same triplet number presents the same image set to all </w:t>
      </w:r>
      <w:r>
        <w:t>subjec</w:t>
      </w:r>
      <w:r>
        <w:t>ts.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3: Indicates the participant's group. Group A is assigned triplet numbers 11-510, and Group B is assigned triplet numbers 521-1020.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4: Index of the image</w:t>
      </w:r>
      <w:r>
        <w:t xml:space="preserve"> 1</w:t>
      </w:r>
      <w:r>
        <w:t xml:space="preserve"> presented in the triplet for the subject.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5: Index of the image</w:t>
      </w:r>
      <w:r>
        <w:t xml:space="preserve"> 2</w:t>
      </w:r>
      <w:r>
        <w:t xml:space="preserve"> presented in the triplet for the subject.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6: Index of the image</w:t>
      </w:r>
      <w:r>
        <w:t xml:space="preserve"> 3</w:t>
      </w:r>
      <w:r>
        <w:t xml:space="preserve"> presented in the triplet for the subject.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7: The time taken by the subject to perceive the triplet and move the balls associated with each image to make the final similarity judgment, measured in seconds.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8: The time taken to input the similarity judgment and confidence level for each image pair, measured in seconds.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9: Final pixel position of the ball associated with the</w:t>
      </w:r>
      <w:r>
        <w:t xml:space="preserve"> </w:t>
      </w:r>
      <w:r>
        <w:t xml:space="preserve">image </w:t>
      </w:r>
      <w:r>
        <w:t xml:space="preserve">1 </w:t>
      </w:r>
      <w:r>
        <w:t>on the subject’s display device.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 xml:space="preserve">Column 10: Final pixel position of the ball associated with the image </w:t>
      </w:r>
      <w:r>
        <w:t xml:space="preserve">2 </w:t>
      </w:r>
      <w:r>
        <w:t>on the subject’s display device.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11: Final pixel position of the ball associated with the image</w:t>
      </w:r>
      <w:r>
        <w:t xml:space="preserve"> 3</w:t>
      </w:r>
      <w:r>
        <w:t xml:space="preserve"> on the subject’s display device.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12: Screen size of the subject's display device in pixels.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13: Confidence in the similarity judgment between image 1 and image 2 (2: Very uncertain, 4: Uncertain, 6: Neutral, 8: Fairly certain, 10: Very certain).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14: Confidence in the similarity judgment between image 2 and image 3 (2: Very uncertain, 4: Uncertain, 6: Neutral, 8: Fairly certain, 10: Very certain).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15: Confidence in the similarity judgment between image 3 and image 1 (2: Very uncertain, 4: Uncertain, 6: Neutral, 8: Fairly certain, 10: Very certain).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16: The distance between the ball associated with image 1 and the ball associated with image 2 as reported by the subject (smaller numbers indicate higher similarity).</w:t>
      </w:r>
    </w:p>
    <w:p w:rsidR="003A674D" w:rsidRDefault="003A674D" w:rsidP="003A674D">
      <w:pPr>
        <w:pStyle w:val="a3"/>
        <w:numPr>
          <w:ilvl w:val="0"/>
          <w:numId w:val="2"/>
        </w:numPr>
        <w:ind w:leftChars="0"/>
      </w:pPr>
      <w:r>
        <w:t>Column 17: The distance between the ball associated with image 2 and the ball associated with image 3 as reported by the subject (smaller numbers indicate higher similarity).</w:t>
      </w:r>
    </w:p>
    <w:p w:rsidR="003A674D" w:rsidRPr="003A674D" w:rsidRDefault="003A674D" w:rsidP="003A674D">
      <w:pPr>
        <w:pStyle w:val="a3"/>
        <w:numPr>
          <w:ilvl w:val="0"/>
          <w:numId w:val="2"/>
        </w:numPr>
        <w:ind w:leftChars="0"/>
      </w:pPr>
      <w:r>
        <w:lastRenderedPageBreak/>
        <w:t>Column 18: The distance between the ball associated with image 3 and the ball associated with image 1 as reported by the subject (smaller numbers indicate higher similarity).</w:t>
      </w:r>
    </w:p>
    <w:sectPr w:rsidR="003A674D" w:rsidRPr="003A674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5501B"/>
    <w:multiLevelType w:val="hybridMultilevel"/>
    <w:tmpl w:val="71E0FF1A"/>
    <w:lvl w:ilvl="0" w:tplc="B9E4CDF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61B6A95"/>
    <w:multiLevelType w:val="hybridMultilevel"/>
    <w:tmpl w:val="41C0F17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" w15:restartNumberingAfterBreak="0">
    <w:nsid w:val="5FB31967"/>
    <w:multiLevelType w:val="hybridMultilevel"/>
    <w:tmpl w:val="95E4C1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4D"/>
    <w:rsid w:val="003A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E9A33"/>
  <w15:chartTrackingRefBased/>
  <w15:docId w15:val="{3FE83D7A-0986-4A23-B8F4-B107F0ED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74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chayj</dc:creator>
  <cp:keywords/>
  <dc:description/>
  <cp:lastModifiedBy>chayj</cp:lastModifiedBy>
  <cp:revision>1</cp:revision>
  <dcterms:created xsi:type="dcterms:W3CDTF">2024-05-20T09:31:00Z</dcterms:created>
  <dcterms:modified xsi:type="dcterms:W3CDTF">2024-05-20T09:40:00Z</dcterms:modified>
</cp:coreProperties>
</file>