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/>
      </w:pPr>
      <w:r>
        <w:rPr/>
        <w:t>HITL Document Generation System - User Manual</w:t>
      </w:r>
    </w:p>
    <w:p>
      <w:pPr>
        <w:pStyle w:val="Heading1"/>
        <w:rPr/>
      </w:pPr>
      <w:r>
        <w:rPr/>
        <w:t>Overview</w:t>
      </w:r>
    </w:p>
    <w:p>
      <w:pPr>
        <w:pStyle w:val="Normal"/>
        <w:rPr/>
      </w:pPr>
      <w:r>
        <w:rPr/>
        <w:t>The HITL Document Generation System is a platform designed to create legal documents based on user-provided inputs. Users can specify the type of document, provide details about required sections, and generate a structured legal document tailored to their needs.</w:t>
      </w:r>
    </w:p>
    <w:p>
      <w:pPr>
        <w:pStyle w:val="Heading1"/>
        <w:rPr/>
      </w:pPr>
      <w:r>
        <w:rPr/>
        <w:t>User Interface Guide</w:t>
      </w:r>
    </w:p>
    <w:p>
      <w:pPr>
        <w:pStyle w:val="Normal"/>
        <w:rPr>
          <w:b/>
          <w:bCs/>
        </w:rPr>
      </w:pPr>
      <w:r>
        <w:rPr>
          <w:b/>
          <w:bCs/>
        </w:rPr>
        <w:t>1. Entering Document Information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Document Type Field</w:t>
      </w:r>
      <w:r>
        <w:rPr/>
        <w:t>: Enter the name of the document you want to generate (e.g., "Service Agreement").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Description Field</w:t>
      </w:r>
      <w:r>
        <w:rPr/>
        <w:t>: Provide additional details about required sections, clauses, or other key information for document customization.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AI Model</w:t>
      </w:r>
      <w:r>
        <w:rPr/>
        <w:t>: Select an LLM model to use for document generation.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Begin Button</w:t>
      </w:r>
      <w:r>
        <w:rPr/>
        <w:t>: Click this button to generate the section titles based on the provided document type and description.</w:t>
      </w:r>
    </w:p>
    <w:p>
      <w:pPr>
        <w:pStyle w:val="Normal"/>
        <w:numPr>
          <w:ilvl w:val="0"/>
          <w:numId w:val="1"/>
        </w:numPr>
        <w:rPr/>
      </w:pPr>
      <w:r>
        <w:rPr>
          <w:b/>
          <w:bCs/>
        </w:rPr>
        <w:t>Clear All Button</w:t>
      </w:r>
      <w:r>
        <w:rPr/>
        <w:t>: Clears all input fields, resetting the form.</w:t>
      </w:r>
    </w:p>
    <w:p>
      <w:pPr>
        <w:pStyle w:val="Normal"/>
        <w:ind w:left="720"/>
        <w:rPr/>
      </w:pPr>
      <w:r>
        <w:rPr/>
        <w:drawing>
          <wp:inline distT="0" distB="0" distL="0" distR="0">
            <wp:extent cx="5730875" cy="2711450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  <w:bCs/>
        </w:rPr>
      </w:pPr>
      <w:r>
        <w:rPr>
          <w:b/>
          <w:bCs/>
        </w:rPr>
        <w:t>2. Managing Document Sections</w:t>
      </w:r>
    </w:p>
    <w:p>
      <w:pPr>
        <w:pStyle w:val="Normal"/>
        <w:numPr>
          <w:ilvl w:val="0"/>
          <w:numId w:val="2"/>
        </w:numPr>
        <w:rPr/>
      </w:pPr>
      <w:r>
        <w:rPr/>
        <w:t>After clicking "Begin," a list of section names is generated (e.g., "Parties," "Purpose and Scope," "Terms and Termination").</w:t>
      </w:r>
    </w:p>
    <w:p>
      <w:pPr>
        <w:pStyle w:val="Normal"/>
        <w:ind w:left="720"/>
        <w:rPr/>
      </w:pPr>
      <w:r>
        <w:rPr/>
        <w:drawing>
          <wp:inline distT="0" distB="0" distL="0" distR="0">
            <wp:extent cx="5731510" cy="2726690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2"/>
        </w:numPr>
        <w:rPr/>
      </w:pPr>
      <w:r>
        <w:rPr/>
        <w:t xml:space="preserve">Each section has three buttons: </w:t>
      </w:r>
    </w:p>
    <w:p>
      <w:pPr>
        <w:pStyle w:val="Normal"/>
        <w:numPr>
          <w:ilvl w:val="1"/>
          <w:numId w:val="2"/>
        </w:numPr>
        <w:rPr/>
      </w:pPr>
      <w:r>
        <w:rPr>
          <w:b/>
          <w:bCs/>
        </w:rPr>
        <w:t>Modify</w:t>
      </w:r>
      <w:r>
        <w:rPr/>
        <w:t>: Edit the section title.</w:t>
      </w:r>
    </w:p>
    <w:p>
      <w:pPr>
        <w:pStyle w:val="Normal"/>
        <w:numPr>
          <w:ilvl w:val="1"/>
          <w:numId w:val="2"/>
        </w:numPr>
        <w:rPr/>
      </w:pPr>
      <w:r>
        <w:rPr>
          <w:b/>
          <w:bCs/>
        </w:rPr>
        <w:t>Delete</w:t>
      </w:r>
      <w:r>
        <w:rPr/>
        <w:t>: Remove the section.</w:t>
      </w:r>
    </w:p>
    <w:p>
      <w:pPr>
        <w:pStyle w:val="Normal"/>
        <w:numPr>
          <w:ilvl w:val="1"/>
          <w:numId w:val="2"/>
        </w:numPr>
        <w:rPr/>
      </w:pPr>
      <w:r>
        <w:rPr>
          <w:b/>
          <w:bCs/>
        </w:rPr>
        <w:t>Copy</w:t>
      </w:r>
      <w:r>
        <w:rPr/>
        <w:t>: Copy the section title.</w:t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</w:rPr>
        <w:t>Add New Sections</w:t>
      </w:r>
      <w:r>
        <w:rPr/>
        <w:t>: Click the green plus (+) icon to manually add more sections.</w:t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</w:rPr>
        <w:t>Save Titles Button</w:t>
      </w:r>
      <w:r>
        <w:rPr/>
        <w:t>: Save the section names before proceeding to content generation.</w:t>
      </w:r>
    </w:p>
    <w:p>
      <w:pPr>
        <w:pStyle w:val="Normal"/>
        <w:ind w:left="720"/>
        <w:rPr/>
      </w:pPr>
      <w:r>
        <w:rPr/>
        <w:drawing>
          <wp:inline distT="0" distB="0" distL="0" distR="0">
            <wp:extent cx="5731510" cy="1256665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  <w:bCs/>
        </w:rPr>
      </w:pPr>
      <w:r>
        <w:rPr>
          <w:b/>
          <w:bCs/>
        </w:rPr>
        <w:t>3. Generating Section Content</w:t>
      </w:r>
    </w:p>
    <w:p>
      <w:pPr>
        <w:pStyle w:val="Normal"/>
        <w:numPr>
          <w:ilvl w:val="0"/>
          <w:numId w:val="3"/>
        </w:numPr>
        <w:rPr/>
      </w:pPr>
      <w:r>
        <w:rPr>
          <w:b/>
          <w:bCs/>
        </w:rPr>
        <w:t>Finalize Button</w:t>
      </w:r>
      <w:r>
        <w:rPr/>
        <w:t>: Start generating text content for each section.</w:t>
      </w:r>
    </w:p>
    <w:p>
      <w:pPr>
        <w:pStyle w:val="Normal"/>
        <w:numPr>
          <w:ilvl w:val="0"/>
          <w:numId w:val="3"/>
        </w:numPr>
        <w:rPr/>
      </w:pPr>
      <w:r>
        <w:rPr>
          <w:b/>
          <w:bCs/>
        </w:rPr>
        <w:t>Stop Button</w:t>
      </w:r>
      <w:r>
        <w:rPr/>
        <w:t>: Interrupt the text generation process at any time.</w:t>
      </w:r>
    </w:p>
    <w:p>
      <w:pPr>
        <w:pStyle w:val="Normal"/>
        <w:numPr>
          <w:ilvl w:val="0"/>
          <w:numId w:val="3"/>
        </w:numPr>
        <w:rPr/>
      </w:pPr>
      <w:r>
        <w:rPr>
          <w:b/>
          <w:bCs/>
        </w:rPr>
        <w:t>Editing</w:t>
      </w:r>
      <w:r>
        <w:rPr/>
        <w:t>: Each generated section's text can be modified manually.</w:t>
      </w:r>
    </w:p>
    <w:p>
      <w:pPr>
        <w:pStyle w:val="Normal"/>
        <w:numPr>
          <w:ilvl w:val="0"/>
          <w:numId w:val="3"/>
        </w:numPr>
        <w:rPr/>
      </w:pPr>
      <w:r>
        <w:rPr>
          <w:b/>
          <w:bCs/>
        </w:rPr>
        <w:t>Copy Generated Text</w:t>
      </w:r>
      <w:r>
        <w:rPr/>
        <w:t>: Each section has a button to copy its generated content.</w:t>
      </w:r>
    </w:p>
    <w:p>
      <w:pPr>
        <w:pStyle w:val="Normal"/>
        <w:ind w:left="720"/>
        <w:rPr/>
      </w:pPr>
      <w:r>
        <w:rPr/>
        <w:drawing>
          <wp:inline distT="0" distB="0" distL="0" distR="0">
            <wp:extent cx="5731510" cy="2395855"/>
            <wp:effectExtent l="0" t="0" r="0" b="0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  <w:bCs/>
        </w:rPr>
      </w:pPr>
      <w:r>
        <w:rPr>
          <w:b/>
          <w:bCs/>
        </w:rPr>
        <w:t>4. Exporting the Document</w:t>
      </w:r>
    </w:p>
    <w:p>
      <w:pPr>
        <w:pStyle w:val="Normal"/>
        <w:numPr>
          <w:ilvl w:val="0"/>
          <w:numId w:val="4"/>
        </w:numPr>
        <w:rPr/>
      </w:pPr>
      <w:r>
        <w:rPr>
          <w:b/>
          <w:bCs/>
        </w:rPr>
        <w:t>Combine All</w:t>
      </w:r>
      <w:r>
        <w:rPr/>
        <w:t>: Merges all section titles and generated text into a full contract document in a text file.</w:t>
      </w:r>
    </w:p>
    <w:p>
      <w:pPr>
        <w:pStyle w:val="Normal"/>
        <w:numPr>
          <w:ilvl w:val="0"/>
          <w:numId w:val="4"/>
        </w:numPr>
        <w:rPr/>
      </w:pPr>
      <w:r>
        <w:rPr>
          <w:b/>
          <w:bCs/>
        </w:rPr>
        <w:t>Combine Titles Only</w:t>
      </w:r>
      <w:r>
        <w:rPr/>
        <w:t>: Exports only the section titles into a text file without the generated content.</w:t>
      </w:r>
    </w:p>
    <w:p>
      <w:pPr>
        <w:pStyle w:val="Normal"/>
        <w:ind w:left="720"/>
        <w:rPr/>
      </w:pPr>
      <w:r>
        <w:rPr/>
        <w:drawing>
          <wp:inline distT="0" distB="0" distL="0" distR="0">
            <wp:extent cx="5731510" cy="1423670"/>
            <wp:effectExtent l="0" t="0" r="0" b="0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2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rPr/>
      </w:pPr>
      <w:r>
        <w:rPr/>
        <w:t>Conclusion</w:t>
      </w:r>
    </w:p>
    <w:p>
      <w:pPr>
        <w:pStyle w:val="Normal"/>
        <w:rPr/>
      </w:pPr>
      <w:r>
        <w:rPr/>
        <w:t>The HITL Document Generation System provides an intuitive and flexible interface for creating structured legal documents. By following these steps, users can efficiently generate and refine their contracts or agreements.</w:t>
      </w:r>
    </w:p>
    <w:p>
      <w:pPr>
        <w:pStyle w:val="Normal"/>
        <w:widowControl/>
        <w:bidi w:val="0"/>
        <w:spacing w:lineRule="auto" w:line="276" w:before="0" w:after="160"/>
        <w:jc w:val="left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variable"/>
  </w:font>
  <w:font w:name="Aptos Display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IN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en-IN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620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7620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620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7620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7620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7620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7620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7620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7620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717620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717620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717620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717620"/>
    <w:rPr>
      <w:rFonts w:eastAsia="" w:cs="" w:cstheme="majorBidi" w:eastAsiaTheme="majorEastAsia"/>
      <w:i/>
      <w:iCs/>
      <w:color w:themeColor="accent1" w:themeShade="bf" w:val="0F4761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717620"/>
    <w:rPr>
      <w:rFonts w:eastAsia="" w:cs="" w:cstheme="majorBidi" w:eastAsiaTheme="majorEastAsia"/>
      <w:color w:themeColor="accent1" w:themeShade="bf" w:val="0F4761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717620"/>
    <w:rPr>
      <w:rFonts w:eastAsia="" w:cs="" w:cstheme="majorBidi" w:eastAsiaTheme="majorEastAsia"/>
      <w:i/>
      <w:iCs/>
      <w:color w:themeColor="text1" w:themeTint="a6" w:val="595959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717620"/>
    <w:rPr>
      <w:rFonts w:eastAsia="" w:cs="" w:cstheme="majorBidi" w:eastAsiaTheme="majorEastAsia"/>
      <w:color w:themeColor="text1" w:themeTint="a6" w:val="595959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717620"/>
    <w:rPr>
      <w:rFonts w:eastAsia="" w:cs="" w:cstheme="majorBidi" w:eastAsiaTheme="majorEastAsia"/>
      <w:i/>
      <w:iCs/>
      <w:color w:themeColor="text1" w:themeTint="d8" w:val="272727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717620"/>
    <w:rPr>
      <w:rFonts w:eastAsia="" w:cs="" w:cstheme="majorBidi" w:eastAsiaTheme="majorEastAsia"/>
      <w:color w:themeColor="text1" w:themeTint="d8" w:val="272727"/>
    </w:rPr>
  </w:style>
  <w:style w:type="character" w:styleId="TitleChar" w:customStyle="1">
    <w:name w:val="Title Char"/>
    <w:basedOn w:val="DefaultParagraphFont"/>
    <w:link w:val="Title"/>
    <w:uiPriority w:val="10"/>
    <w:qFormat/>
    <w:rsid w:val="00717620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717620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717620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717620"/>
    <w:rPr>
      <w:i/>
      <w:iCs/>
      <w:color w:themeColor="accent1" w:themeShade="bf" w:val="0F4761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717620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717620"/>
    <w:rPr>
      <w:b/>
      <w:bCs/>
      <w:smallCaps/>
      <w:color w:themeColor="accent1" w:themeShade="bf" w:val="0F4761"/>
      <w:spacing w:val="5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17620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7620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7620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717620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7176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Application>LibreOffice/24.2.7.2$Linux_X86_64 LibreOffice_project/420$Build-2</Application>
  <AppVersion>15.0000</AppVersion>
  <Pages>3</Pages>
  <Words>324</Words>
  <Characters>1766</Characters>
  <CharactersWithSpaces>2045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2025-02-09T11:24:00Z</dcterms:created>
  <dc:creator>Uddeshya Raj</dc:creator>
  <dc:description/>
  <dc:language>en-IN</dc:language>
  <cp:lastModifiedBy/>
  <dcterms:modified xsi:type="dcterms:W3CDTF">2025-02-16T11:44:25Z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