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E2188E"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E2188E" w:rsidRDefault="00F21570">
            <w:pPr>
              <w:jc w:val="right"/>
              <w:rPr>
                <w:rFonts w:cs="Calibri"/>
              </w:rPr>
            </w:pPr>
            <w:r>
              <w:rPr>
                <w:rFonts w:cs="Calibri"/>
                <w:noProof/>
                <w:lang w:val="en-US" w:eastAsia="zh-C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E2188E" w:rsidRDefault="00E2188E">
            <w:pPr>
              <w:rPr>
                <w:rFonts w:cs="Calibri"/>
                <w:sz w:val="4"/>
              </w:rPr>
            </w:pPr>
          </w:p>
        </w:tc>
        <w:tc>
          <w:tcPr>
            <w:tcW w:w="2561" w:type="dxa"/>
            <w:tcBorders>
              <w:top w:val="nil"/>
              <w:left w:val="nil"/>
              <w:bottom w:val="single" w:sz="12" w:space="0" w:color="FF0000"/>
              <w:right w:val="nil"/>
            </w:tcBorders>
          </w:tcPr>
          <w:p w14:paraId="3511E3A9" w14:textId="77777777" w:rsidR="00E2188E" w:rsidRDefault="00E2188E">
            <w:pPr>
              <w:rPr>
                <w:rFonts w:cs="Calibri"/>
                <w:sz w:val="10"/>
              </w:rPr>
            </w:pPr>
          </w:p>
        </w:tc>
      </w:tr>
    </w:tbl>
    <w:p w14:paraId="5BC38BD1" w14:textId="77777777" w:rsidR="00E2188E" w:rsidRDefault="00E2188E">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E2188E"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EndPr/>
          <w:sdtContent>
            <w:tc>
              <w:tcPr>
                <w:tcW w:w="2394" w:type="pct"/>
                <w:shd w:val="clear" w:color="auto" w:fill="auto"/>
              </w:tcPr>
              <w:p w14:paraId="26842B12" w14:textId="21C24B14" w:rsidR="00E2188E"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E2188E"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E2188E" w:rsidRPr="001F4F14" w:rsidRDefault="00E2188E">
            <w:pPr>
              <w:rPr>
                <w:rFonts w:ascii="Tahoma" w:eastAsia="Cambria" w:hAnsi="Tahoma" w:cs="Tahoma"/>
                <w:sz w:val="16"/>
                <w:szCs w:val="16"/>
              </w:rPr>
            </w:pPr>
          </w:p>
        </w:tc>
        <w:tc>
          <w:tcPr>
            <w:tcW w:w="2394" w:type="pct"/>
            <w:shd w:val="clear" w:color="auto" w:fill="auto"/>
          </w:tcPr>
          <w:p w14:paraId="583F5DB0" w14:textId="77777777" w:rsidR="00E2188E" w:rsidRPr="00C73BB6" w:rsidRDefault="00E2188E">
            <w:pPr>
              <w:rPr>
                <w:rFonts w:ascii="Tahoma" w:eastAsia="Cambria" w:hAnsi="Tahoma" w:cs="Tahoma"/>
                <w:sz w:val="16"/>
                <w:szCs w:val="16"/>
              </w:rPr>
            </w:pPr>
          </w:p>
        </w:tc>
        <w:tc>
          <w:tcPr>
            <w:tcW w:w="1235" w:type="pct"/>
            <w:shd w:val="clear" w:color="auto" w:fill="auto"/>
          </w:tcPr>
          <w:p w14:paraId="11FA0507" w14:textId="77777777" w:rsidR="00E2188E" w:rsidRPr="00C73BB6" w:rsidRDefault="00E2188E">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E2188E"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65E065BA" w:rsidR="00E2188E" w:rsidRPr="00C73BB6" w:rsidRDefault="00AF730F">
                <w:pPr>
                  <w:rPr>
                    <w:rFonts w:ascii="Tahoma" w:eastAsia="Cambria" w:hAnsi="Tahoma" w:cs="Tahoma"/>
                    <w:sz w:val="16"/>
                    <w:szCs w:val="16"/>
                  </w:rPr>
                </w:pPr>
                <w:r w:rsidRPr="00AF730F">
                  <w:rPr>
                    <w:rFonts w:ascii="Tahoma" w:eastAsia="Cambria" w:hAnsi="Tahoma" w:cs="Tahoma"/>
                    <w:sz w:val="16"/>
                    <w:szCs w:val="16"/>
                  </w:rPr>
                  <w:t>Fast, Low-resource, and</w:t>
                </w:r>
                <w:r>
                  <w:rPr>
                    <w:rFonts w:ascii="Tahoma" w:eastAsia="Cambria" w:hAnsi="Tahoma" w:cs="Tahoma"/>
                    <w:sz w:val="16"/>
                    <w:szCs w:val="16"/>
                  </w:rPr>
                  <w:t xml:space="preserve"> A</w:t>
                </w:r>
                <w:r w:rsidRPr="00AF730F">
                  <w:rPr>
                    <w:rFonts w:ascii="Tahoma" w:eastAsia="Cambria" w:hAnsi="Tahoma" w:cs="Tahoma"/>
                    <w:sz w:val="16"/>
                    <w:szCs w:val="16"/>
                  </w:rPr>
                  <w:t xml:space="preserve">ccurate </w:t>
                </w:r>
                <w:r>
                  <w:rPr>
                    <w:rFonts w:ascii="Tahoma" w:eastAsia="Cambria" w:hAnsi="Tahoma" w:cs="Tahoma"/>
                    <w:sz w:val="16"/>
                    <w:szCs w:val="16"/>
                  </w:rPr>
                  <w:t>Or</w:t>
                </w:r>
                <w:r w:rsidRPr="00AF730F">
                  <w:rPr>
                    <w:rFonts w:ascii="Tahoma" w:eastAsia="Cambria" w:hAnsi="Tahoma" w:cs="Tahoma"/>
                    <w:sz w:val="16"/>
                    <w:szCs w:val="16"/>
                  </w:rPr>
                  <w:t xml:space="preserve">gan and Pan-cancer </w:t>
                </w:r>
                <w:r>
                  <w:rPr>
                    <w:rFonts w:ascii="Tahoma" w:eastAsia="Cambria" w:hAnsi="Tahoma" w:cs="Tahoma"/>
                    <w:sz w:val="16"/>
                    <w:szCs w:val="16"/>
                  </w:rPr>
                  <w:t>Se</w:t>
                </w:r>
                <w:r w:rsidRPr="00AF730F">
                  <w:rPr>
                    <w:rFonts w:ascii="Tahoma" w:eastAsia="Cambria" w:hAnsi="Tahoma" w:cs="Tahoma"/>
                    <w:sz w:val="16"/>
                    <w:szCs w:val="16"/>
                  </w:rPr>
                  <w:t>gmentation</w:t>
                </w:r>
                <w:r>
                  <w:rPr>
                    <w:rFonts w:ascii="Tahoma" w:eastAsia="Cambria" w:hAnsi="Tahoma" w:cs="Tahoma"/>
                    <w:sz w:val="16"/>
                    <w:szCs w:val="16"/>
                  </w:rPr>
                  <w:t xml:space="preserve"> in Abdomen CT</w:t>
                </w:r>
              </w:p>
            </w:tc>
          </w:sdtContent>
        </w:sdt>
        <w:tc>
          <w:tcPr>
            <w:tcW w:w="1235" w:type="pct"/>
            <w:shd w:val="clear" w:color="auto" w:fill="auto"/>
          </w:tcPr>
          <w:p w14:paraId="4F0393DB" w14:textId="77777777" w:rsidR="00E2188E"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E2188E" w:rsidRPr="00C73BB6" w:rsidRDefault="00E2188E">
            <w:pPr>
              <w:rPr>
                <w:rFonts w:ascii="Tahoma" w:eastAsia="Cambria" w:hAnsi="Tahoma" w:cs="Tahoma"/>
                <w:sz w:val="16"/>
                <w:szCs w:val="16"/>
              </w:rPr>
            </w:pPr>
          </w:p>
        </w:tc>
        <w:tc>
          <w:tcPr>
            <w:tcW w:w="2394" w:type="pct"/>
            <w:shd w:val="clear" w:color="auto" w:fill="auto"/>
          </w:tcPr>
          <w:p w14:paraId="088913DE" w14:textId="77777777" w:rsidR="00E2188E" w:rsidRPr="00C73BB6" w:rsidRDefault="00E2188E">
            <w:pPr>
              <w:rPr>
                <w:rFonts w:ascii="Tahoma" w:eastAsia="Cambria" w:hAnsi="Tahoma" w:cs="Tahoma"/>
                <w:sz w:val="16"/>
                <w:szCs w:val="16"/>
              </w:rPr>
            </w:pPr>
          </w:p>
        </w:tc>
        <w:tc>
          <w:tcPr>
            <w:tcW w:w="1235" w:type="pct"/>
            <w:shd w:val="clear" w:color="auto" w:fill="auto"/>
          </w:tcPr>
          <w:p w14:paraId="0DCBD8AF" w14:textId="77777777" w:rsidR="00E2188E" w:rsidRPr="00C73BB6" w:rsidRDefault="00E2188E">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E2188E"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4C827CEE" w:rsidR="00E2188E" w:rsidRPr="00C73BB6" w:rsidRDefault="003C7976">
                <w:pPr>
                  <w:rPr>
                    <w:rFonts w:ascii="Tahoma" w:eastAsia="Cambria" w:hAnsi="Tahoma" w:cs="Tahoma"/>
                    <w:sz w:val="16"/>
                    <w:szCs w:val="16"/>
                  </w:rPr>
                </w:pPr>
                <w:r>
                  <w:rPr>
                    <w:rFonts w:ascii="Tahoma" w:eastAsia="Cambria" w:hAnsi="Tahoma" w:cs="Tahoma"/>
                    <w:sz w:val="16"/>
                    <w:szCs w:val="16"/>
                  </w:rPr>
                  <w:t>Jun Ma and Bo Wang</w:t>
                </w:r>
              </w:p>
            </w:tc>
          </w:sdtContent>
        </w:sdt>
        <w:tc>
          <w:tcPr>
            <w:tcW w:w="1235" w:type="pct"/>
            <w:shd w:val="clear" w:color="auto" w:fill="auto"/>
          </w:tcPr>
          <w:p w14:paraId="2482FE17" w14:textId="77777777" w:rsidR="00E2188E" w:rsidRPr="00C73BB6" w:rsidRDefault="00E2188E">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E2188E" w:rsidRPr="00C73BB6" w:rsidRDefault="00E2188E">
            <w:pPr>
              <w:rPr>
                <w:rFonts w:ascii="Tahoma" w:eastAsia="Cambria" w:hAnsi="Tahoma" w:cs="Tahoma"/>
                <w:sz w:val="16"/>
                <w:szCs w:val="16"/>
              </w:rPr>
            </w:pPr>
          </w:p>
        </w:tc>
        <w:tc>
          <w:tcPr>
            <w:tcW w:w="2394" w:type="pct"/>
            <w:shd w:val="clear" w:color="auto" w:fill="auto"/>
          </w:tcPr>
          <w:p w14:paraId="5E4043A4" w14:textId="77777777" w:rsidR="00E2188E" w:rsidRPr="00C73BB6" w:rsidRDefault="00E2188E">
            <w:pPr>
              <w:rPr>
                <w:rFonts w:ascii="Tahoma" w:eastAsia="Cambria" w:hAnsi="Tahoma" w:cs="Tahoma"/>
                <w:sz w:val="16"/>
                <w:szCs w:val="16"/>
              </w:rPr>
            </w:pPr>
          </w:p>
        </w:tc>
        <w:tc>
          <w:tcPr>
            <w:tcW w:w="1235" w:type="pct"/>
            <w:shd w:val="clear" w:color="auto" w:fill="auto"/>
          </w:tcPr>
          <w:p w14:paraId="626FE4EF" w14:textId="77777777" w:rsidR="00E2188E" w:rsidRPr="00C73BB6" w:rsidRDefault="00E2188E">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E2188E"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Content>
            <w:tc>
              <w:tcPr>
                <w:tcW w:w="2394" w:type="pct"/>
                <w:shd w:val="clear" w:color="auto" w:fill="auto"/>
              </w:tcPr>
              <w:p w14:paraId="1360A1C5" w14:textId="25561E83" w:rsidR="00E2188E" w:rsidRPr="00C73BB6" w:rsidRDefault="006829F6" w:rsidP="006829F6">
                <w:pPr>
                  <w:rPr>
                    <w:rFonts w:ascii="Tahoma" w:eastAsia="Cambria" w:hAnsi="Tahoma" w:cs="Tahoma"/>
                    <w:sz w:val="16"/>
                    <w:szCs w:val="16"/>
                  </w:rPr>
                </w:pPr>
                <w:r>
                  <w:rPr>
                    <w:rFonts w:ascii="Tahoma" w:eastAsia="Cambria" w:hAnsi="Tahoma" w:cs="Tahoma"/>
                    <w:sz w:val="16"/>
                    <w:szCs w:val="16"/>
                  </w:rPr>
                  <w:t xml:space="preserve">Pseudo Label-Based Semi-Supervised Learning for Abdominal Organ and Cancer Segmentation in CT Image with Partial Labeled </w:t>
                </w:r>
                <w:r>
                  <w:rPr>
                    <w:rFonts w:asciiTheme="minorEastAsia" w:hAnsiTheme="minorEastAsia" w:cs="Tahoma" w:hint="eastAsia"/>
                    <w:sz w:val="16"/>
                    <w:szCs w:val="16"/>
                    <w:lang w:eastAsia="zh-CN"/>
                  </w:rPr>
                  <w:t>Data</w:t>
                </w:r>
              </w:p>
            </w:tc>
          </w:sdtContent>
        </w:sdt>
        <w:tc>
          <w:tcPr>
            <w:tcW w:w="1235" w:type="pct"/>
            <w:shd w:val="clear" w:color="auto" w:fill="auto"/>
          </w:tcPr>
          <w:p w14:paraId="7D2AB511" w14:textId="433D7589" w:rsidR="00E2188E"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E2188E" w:rsidRPr="00C73BB6" w:rsidRDefault="00E2188E">
            <w:pPr>
              <w:rPr>
                <w:rFonts w:ascii="Tahoma" w:eastAsia="Cambria" w:hAnsi="Tahoma" w:cs="Tahoma"/>
                <w:sz w:val="16"/>
                <w:szCs w:val="16"/>
              </w:rPr>
            </w:pPr>
          </w:p>
        </w:tc>
        <w:tc>
          <w:tcPr>
            <w:tcW w:w="2394" w:type="pct"/>
            <w:shd w:val="clear" w:color="auto" w:fill="auto"/>
          </w:tcPr>
          <w:p w14:paraId="0A6F2F0E" w14:textId="77777777" w:rsidR="00E2188E" w:rsidRPr="0051447B" w:rsidRDefault="00E2188E">
            <w:pPr>
              <w:rPr>
                <w:rFonts w:ascii="Tahoma" w:eastAsia="Cambria" w:hAnsi="Tahoma" w:cs="Tahoma"/>
                <w:sz w:val="16"/>
                <w:szCs w:val="16"/>
              </w:rPr>
            </w:pPr>
          </w:p>
        </w:tc>
        <w:tc>
          <w:tcPr>
            <w:tcW w:w="1235" w:type="pct"/>
            <w:shd w:val="clear" w:color="auto" w:fill="auto"/>
          </w:tcPr>
          <w:p w14:paraId="666CD4C5" w14:textId="77777777" w:rsidR="00E2188E" w:rsidRPr="00C73BB6" w:rsidRDefault="00E2188E">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E2188E"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E2188E"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E2188E" w:rsidRPr="00C73BB6" w:rsidRDefault="00E2188E"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E2188E" w:rsidRPr="00C73BB6" w:rsidRDefault="00E2188E" w:rsidP="00CD7681">
            <w:pPr>
              <w:rPr>
                <w:rFonts w:ascii="Tahoma" w:eastAsia="Cambria" w:hAnsi="Tahoma" w:cs="Tahoma"/>
                <w:sz w:val="16"/>
                <w:szCs w:val="16"/>
              </w:rPr>
            </w:pPr>
          </w:p>
        </w:tc>
        <w:tc>
          <w:tcPr>
            <w:tcW w:w="2394" w:type="pct"/>
            <w:shd w:val="clear" w:color="auto" w:fill="auto"/>
          </w:tcPr>
          <w:p w14:paraId="55B33175" w14:textId="77777777" w:rsidR="00E2188E" w:rsidRPr="00C73BB6" w:rsidRDefault="00E2188E" w:rsidP="00CD7681">
            <w:pPr>
              <w:rPr>
                <w:rFonts w:ascii="Tahoma" w:eastAsia="Cambria" w:hAnsi="Tahoma" w:cs="Tahoma"/>
                <w:sz w:val="16"/>
                <w:szCs w:val="16"/>
              </w:rPr>
            </w:pPr>
          </w:p>
        </w:tc>
        <w:tc>
          <w:tcPr>
            <w:tcW w:w="1235" w:type="pct"/>
            <w:shd w:val="clear" w:color="auto" w:fill="auto"/>
          </w:tcPr>
          <w:p w14:paraId="567D48F8" w14:textId="77777777" w:rsidR="00E2188E" w:rsidRPr="00C73BB6" w:rsidRDefault="00E2188E"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E2188E"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EndPr/>
          <w:sdtContent>
            <w:tc>
              <w:tcPr>
                <w:tcW w:w="2394" w:type="pct"/>
                <w:shd w:val="clear" w:color="auto" w:fill="auto"/>
              </w:tcPr>
              <w:p w14:paraId="0DB8FC4B" w14:textId="65B6087F" w:rsidR="00E2188E" w:rsidRPr="00C73BB6" w:rsidRDefault="006829F6" w:rsidP="006829F6">
                <w:pPr>
                  <w:rPr>
                    <w:rFonts w:ascii="Tahoma" w:eastAsia="Cambria" w:hAnsi="Tahoma" w:cs="Tahoma"/>
                    <w:sz w:val="16"/>
                    <w:szCs w:val="16"/>
                  </w:rPr>
                </w:pPr>
                <w:r>
                  <w:rPr>
                    <w:rFonts w:ascii="Tahoma" w:eastAsia="Cambria" w:hAnsi="Tahoma" w:cs="Tahoma"/>
                    <w:sz w:val="16"/>
                    <w:szCs w:val="16"/>
                  </w:rPr>
                  <w:t>Panlong Xu, Zhijian Li, Weiping, Liu</w:t>
                </w:r>
              </w:p>
            </w:tc>
          </w:sdtContent>
        </w:sdt>
        <w:tc>
          <w:tcPr>
            <w:tcW w:w="1235" w:type="pct"/>
            <w:shd w:val="clear" w:color="auto" w:fill="auto"/>
          </w:tcPr>
          <w:p w14:paraId="0CB37E00" w14:textId="77777777" w:rsidR="00E2188E"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E2188E" w:rsidRPr="00C73BB6" w:rsidRDefault="00E2188E" w:rsidP="00CD7681">
            <w:pPr>
              <w:rPr>
                <w:rFonts w:ascii="Tahoma" w:eastAsia="Cambria" w:hAnsi="Tahoma" w:cs="Tahoma"/>
                <w:sz w:val="16"/>
                <w:szCs w:val="16"/>
              </w:rPr>
            </w:pPr>
          </w:p>
        </w:tc>
        <w:tc>
          <w:tcPr>
            <w:tcW w:w="2394" w:type="pct"/>
            <w:shd w:val="clear" w:color="auto" w:fill="auto"/>
          </w:tcPr>
          <w:p w14:paraId="7FAB86A8" w14:textId="77777777" w:rsidR="00E2188E" w:rsidRPr="00C73BB6" w:rsidRDefault="00E2188E" w:rsidP="00CD7681">
            <w:pPr>
              <w:rPr>
                <w:rFonts w:ascii="Tahoma" w:eastAsia="Cambria" w:hAnsi="Tahoma" w:cs="Tahoma"/>
                <w:sz w:val="16"/>
                <w:szCs w:val="16"/>
              </w:rPr>
            </w:pPr>
          </w:p>
        </w:tc>
        <w:tc>
          <w:tcPr>
            <w:tcW w:w="1235" w:type="pct"/>
            <w:shd w:val="clear" w:color="auto" w:fill="auto"/>
          </w:tcPr>
          <w:p w14:paraId="7259DE01" w14:textId="77777777" w:rsidR="00E2188E" w:rsidRPr="00C73BB6" w:rsidRDefault="00E2188E"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E2188E"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E2188E" w:rsidRPr="00C73BB6" w:rsidRDefault="00E2188E" w:rsidP="00CD7681">
            <w:pPr>
              <w:rPr>
                <w:rFonts w:ascii="Tahoma" w:eastAsia="Cambria" w:hAnsi="Tahoma" w:cs="Tahoma"/>
                <w:sz w:val="16"/>
                <w:szCs w:val="16"/>
              </w:rPr>
            </w:pPr>
          </w:p>
        </w:tc>
        <w:tc>
          <w:tcPr>
            <w:tcW w:w="2394" w:type="pct"/>
            <w:shd w:val="clear" w:color="auto" w:fill="auto"/>
          </w:tcPr>
          <w:p w14:paraId="5EAE612F" w14:textId="77777777" w:rsidR="00E2188E" w:rsidRPr="00C73BB6" w:rsidRDefault="00E2188E" w:rsidP="00CD7681">
            <w:pPr>
              <w:rPr>
                <w:rFonts w:ascii="Tahoma" w:eastAsia="Cambria" w:hAnsi="Tahoma" w:cs="Tahoma"/>
                <w:sz w:val="16"/>
                <w:szCs w:val="16"/>
              </w:rPr>
            </w:pPr>
          </w:p>
        </w:tc>
        <w:tc>
          <w:tcPr>
            <w:tcW w:w="1235" w:type="pct"/>
            <w:shd w:val="clear" w:color="auto" w:fill="auto"/>
          </w:tcPr>
          <w:p w14:paraId="62D31E64" w14:textId="77777777" w:rsidR="00E2188E" w:rsidRPr="00C73BB6" w:rsidRDefault="00E2188E"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E2188E"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E2188E" w:rsidRPr="00C73BB6" w:rsidRDefault="00E2188E"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EndPr/>
          <w:sdtContent>
            <w:tc>
              <w:tcPr>
                <w:tcW w:w="2394" w:type="pct"/>
                <w:shd w:val="clear" w:color="auto" w:fill="auto"/>
              </w:tcPr>
              <w:p w14:paraId="2C109A78" w14:textId="16177CF2" w:rsidR="00E2188E" w:rsidRPr="00C73BB6" w:rsidRDefault="006829F6" w:rsidP="006829F6">
                <w:pPr>
                  <w:rPr>
                    <w:rFonts w:ascii="Tahoma" w:eastAsia="Cambria" w:hAnsi="Tahoma" w:cs="Tahoma"/>
                    <w:sz w:val="16"/>
                    <w:szCs w:val="16"/>
                  </w:rPr>
                </w:pPr>
                <w:r>
                  <w:rPr>
                    <w:rFonts w:ascii="Tahoma" w:eastAsia="Cambria" w:hAnsi="Tahoma" w:cs="Tahoma"/>
                    <w:sz w:val="16"/>
                    <w:szCs w:val="16"/>
                  </w:rPr>
                  <w:t>Panlong Xu</w:t>
                </w:r>
              </w:p>
            </w:tc>
          </w:sdtContent>
        </w:sdt>
        <w:tc>
          <w:tcPr>
            <w:tcW w:w="1235" w:type="pct"/>
            <w:shd w:val="clear" w:color="auto" w:fill="auto"/>
            <w:vAlign w:val="center"/>
          </w:tcPr>
          <w:p w14:paraId="1402C9E9" w14:textId="77777777" w:rsidR="00E2188E" w:rsidRPr="00C73BB6" w:rsidRDefault="00E2188E"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E2188E" w:rsidRPr="00C73BB6" w:rsidRDefault="00E2188E">
            <w:pPr>
              <w:rPr>
                <w:rFonts w:ascii="Tahoma" w:hAnsi="Tahoma" w:cs="Tahoma"/>
                <w:color w:val="FF4500"/>
                <w:sz w:val="16"/>
                <w:szCs w:val="16"/>
              </w:rPr>
            </w:pPr>
          </w:p>
        </w:tc>
        <w:tc>
          <w:tcPr>
            <w:tcW w:w="2394" w:type="pct"/>
            <w:shd w:val="clear" w:color="auto" w:fill="auto"/>
          </w:tcPr>
          <w:p w14:paraId="35FC87BC" w14:textId="77777777" w:rsidR="00E2188E" w:rsidRPr="00C73BB6" w:rsidRDefault="00E2188E">
            <w:pPr>
              <w:rPr>
                <w:rFonts w:ascii="Tahoma" w:hAnsi="Tahoma" w:cs="Tahoma"/>
                <w:sz w:val="16"/>
                <w:szCs w:val="16"/>
              </w:rPr>
            </w:pPr>
          </w:p>
        </w:tc>
        <w:tc>
          <w:tcPr>
            <w:tcW w:w="1235" w:type="pct"/>
            <w:shd w:val="clear" w:color="auto" w:fill="auto"/>
            <w:vAlign w:val="center"/>
          </w:tcPr>
          <w:p w14:paraId="33F001C7" w14:textId="77777777" w:rsidR="00E2188E" w:rsidRPr="00C73BB6" w:rsidRDefault="00E2188E">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E2188E"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E2188E" w:rsidRPr="00C73BB6" w:rsidRDefault="007B31CF" w:rsidP="00BA0480">
            <w:pPr>
              <w:pStyle w:val="ae"/>
              <w:spacing w:before="0" w:beforeAutospacing="0" w:after="0" w:afterAutospacing="0"/>
              <w:rPr>
                <w:rFonts w:ascii="Tahoma" w:hAnsi="Tahoma" w:cs="Tahoma"/>
                <w:sz w:val="16"/>
                <w:szCs w:val="16"/>
              </w:rPr>
            </w:pPr>
            <w:hyperlink r:id="rId10" w:history="1">
              <w:r w:rsidR="00F21570" w:rsidRPr="00751CFC">
                <w:rPr>
                  <w:rStyle w:val="af3"/>
                  <w:rFonts w:ascii="Tahoma" w:hAnsi="Tahoma" w:cs="Tahoma"/>
                  <w:sz w:val="16"/>
                  <w:szCs w:val="16"/>
                </w:rPr>
                <w:t>https://resource-cms.springernature.com/springer-cms/</w:t>
              </w:r>
              <w:r w:rsidR="00751CFC" w:rsidRPr="00751CFC">
                <w:rPr>
                  <w:rStyle w:val="af3"/>
                  <w:rFonts w:ascii="Tahoma" w:hAnsi="Tahoma" w:cs="Tahoma"/>
                  <w:sz w:val="16"/>
                  <w:szCs w:val="16"/>
                </w:rPr>
                <w:t>rest/v1/content/19242230/data/</w:t>
              </w:r>
            </w:hyperlink>
          </w:p>
        </w:tc>
        <w:tc>
          <w:tcPr>
            <w:tcW w:w="1235" w:type="pct"/>
            <w:shd w:val="clear" w:color="auto" w:fill="auto"/>
          </w:tcPr>
          <w:p w14:paraId="6C385BE4" w14:textId="3AF10E04" w:rsidR="00E2188E"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E2188E" w:rsidRDefault="00E2188E">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E2188E"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E2188E"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E2188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E2188E"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af3"/>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E2188E"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E2188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E2188E" w:rsidRPr="00C73BB6" w:rsidRDefault="00E2188E"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E2188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f3"/>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E2188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E2188E"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E2188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E2188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E2188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E2188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E2188E"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E2188E"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val="en-US" w:eastAsia="zh-C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6EF55116"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E2188E" w:rsidRDefault="00E2188E">
      <w:pPr>
        <w:spacing w:after="0" w:line="240" w:lineRule="auto"/>
        <w:rPr>
          <w:rFonts w:ascii="Arial" w:eastAsia="Arial" w:hAnsi="Arial" w:cs="Arial"/>
          <w:sz w:val="12"/>
          <w:szCs w:val="18"/>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E2188E" w:rsidRDefault="00F21570">
            <w:pPr>
              <w:spacing w:before="120" w:after="120"/>
              <w:rPr>
                <w:sz w:val="12"/>
                <w:szCs w:val="18"/>
              </w:rPr>
            </w:pPr>
            <w:r>
              <w:rPr>
                <w:sz w:val="12"/>
                <w:szCs w:val="18"/>
              </w:rPr>
              <w:t>Signed for and on behalf of the Author</w:t>
            </w:r>
          </w:p>
          <w:p w14:paraId="12494AE9" w14:textId="77777777" w:rsidR="00E2188E" w:rsidRDefault="00F21570">
            <w:pPr>
              <w:tabs>
                <w:tab w:val="left" w:pos="724"/>
              </w:tabs>
              <w:spacing w:before="120" w:after="120"/>
              <w:ind w:left="-993"/>
              <w:rPr>
                <w:sz w:val="16"/>
                <w:szCs w:val="16"/>
              </w:rPr>
            </w:pPr>
            <w:r>
              <w:rPr>
                <w:sz w:val="16"/>
                <w:szCs w:val="16"/>
              </w:rPr>
              <w:t>[Ha</w:t>
            </w:r>
          </w:p>
          <w:p w14:paraId="20CB9840" w14:textId="77777777" w:rsidR="00E2188E" w:rsidRDefault="00E2188E">
            <w:pPr>
              <w:spacing w:before="120" w:after="120"/>
              <w:ind w:left="-993"/>
              <w:rPr>
                <w:sz w:val="16"/>
                <w:szCs w:val="16"/>
              </w:rPr>
            </w:pPr>
          </w:p>
        </w:tc>
        <w:tc>
          <w:tcPr>
            <w:tcW w:w="567" w:type="dxa"/>
          </w:tcPr>
          <w:p w14:paraId="3D9C8D4B" w14:textId="77777777" w:rsidR="00E2188E" w:rsidRDefault="00E2188E">
            <w:pPr>
              <w:spacing w:before="120" w:after="120"/>
              <w:rPr>
                <w:sz w:val="16"/>
                <w:szCs w:val="16"/>
              </w:rPr>
            </w:pPr>
          </w:p>
        </w:tc>
        <w:tc>
          <w:tcPr>
            <w:tcW w:w="3345" w:type="dxa"/>
            <w:tcBorders>
              <w:bottom w:val="single" w:sz="4" w:space="0" w:color="auto"/>
            </w:tcBorders>
          </w:tcPr>
          <w:p w14:paraId="39E53902" w14:textId="77777777" w:rsidR="00E2188E" w:rsidRDefault="00F21570">
            <w:pPr>
              <w:spacing w:before="120" w:after="120"/>
              <w:rPr>
                <w:sz w:val="12"/>
                <w:szCs w:val="12"/>
              </w:rPr>
            </w:pPr>
            <w:r>
              <w:rPr>
                <w:sz w:val="12"/>
                <w:szCs w:val="12"/>
              </w:rPr>
              <w:t>Print Name:</w:t>
            </w:r>
          </w:p>
        </w:tc>
        <w:tc>
          <w:tcPr>
            <w:tcW w:w="567" w:type="dxa"/>
          </w:tcPr>
          <w:p w14:paraId="29C8D580" w14:textId="77777777" w:rsidR="00E2188E" w:rsidRDefault="00E2188E">
            <w:pPr>
              <w:spacing w:before="120" w:after="120"/>
              <w:rPr>
                <w:sz w:val="16"/>
                <w:szCs w:val="16"/>
              </w:rPr>
            </w:pPr>
          </w:p>
        </w:tc>
        <w:tc>
          <w:tcPr>
            <w:tcW w:w="3345" w:type="dxa"/>
            <w:tcBorders>
              <w:bottom w:val="single" w:sz="4" w:space="0" w:color="auto"/>
            </w:tcBorders>
          </w:tcPr>
          <w:p w14:paraId="18B345D3" w14:textId="77777777" w:rsidR="00E2188E"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E2188E" w:rsidRDefault="00E2188E">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E2188E" w:rsidRDefault="00E2188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576C85B0" w:rsidR="00E2188E" w:rsidRDefault="00F21570" w:rsidP="006829F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6829F6">
              <w:rPr>
                <w:rFonts w:cs="Arial"/>
                <w:noProof/>
                <w:sz w:val="14"/>
                <w:szCs w:val="18"/>
              </w:rPr>
              <w:t>Panlong Xu</w:t>
            </w:r>
            <w:r>
              <w:rPr>
                <w:sz w:val="14"/>
                <w:szCs w:val="18"/>
              </w:rPr>
              <w:fldChar w:fldCharType="end"/>
            </w:r>
          </w:p>
        </w:tc>
        <w:tc>
          <w:tcPr>
            <w:tcW w:w="567" w:type="dxa"/>
            <w:tcBorders>
              <w:left w:val="single" w:sz="4" w:space="0" w:color="auto"/>
              <w:right w:val="single" w:sz="4" w:space="0" w:color="auto"/>
            </w:tcBorders>
          </w:tcPr>
          <w:p w14:paraId="211D6B45" w14:textId="77777777" w:rsidR="00E2188E" w:rsidRDefault="00E2188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5DF81958" w:rsidR="00E2188E" w:rsidRDefault="00F21570" w:rsidP="006829F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6829F6">
              <w:rPr>
                <w:rFonts w:cs="Arial"/>
                <w:noProof/>
                <w:sz w:val="14"/>
                <w:szCs w:val="18"/>
              </w:rPr>
              <w:t>2023/9/15</w:t>
            </w:r>
            <w:r>
              <w:rPr>
                <w:sz w:val="14"/>
                <w:szCs w:val="18"/>
              </w:rPr>
              <w:fldChar w:fldCharType="end"/>
            </w:r>
          </w:p>
        </w:tc>
      </w:tr>
    </w:tbl>
    <w:p w14:paraId="43A117FB" w14:textId="5CC1AD9B" w:rsidR="00E2188E" w:rsidRDefault="00E2188E">
      <w:pPr>
        <w:spacing w:after="0" w:line="240" w:lineRule="auto"/>
        <w:rPr>
          <w:rFonts w:ascii="Calibri" w:eastAsia="Arial" w:hAnsi="Calibri" w:cs="Calibri"/>
          <w:sz w:val="15"/>
          <w:szCs w:val="15"/>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E2188E"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E2188E" w:rsidRDefault="00E2188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5F4DDCD2" w:rsidR="00E2188E" w:rsidRDefault="00F21570" w:rsidP="006829F6">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6829F6">
              <w:rPr>
                <w:rFonts w:cs="Arial"/>
                <w:noProof/>
                <w:sz w:val="14"/>
                <w:szCs w:val="18"/>
              </w:rPr>
              <w:t>Shanghai, China</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E2188E"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E2188E" w:rsidRDefault="00E2188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3131E871" w:rsidR="00E2188E" w:rsidRPr="0051447B" w:rsidRDefault="00F21570" w:rsidP="006829F6">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6829F6">
              <w:rPr>
                <w:sz w:val="14"/>
                <w:szCs w:val="18"/>
              </w:rPr>
              <w:t>xupl@microport.com</w:t>
            </w:r>
            <w:bookmarkStart w:id="0" w:name="_GoBack"/>
            <w:bookmarkEnd w:id="0"/>
            <w:r w:rsidRPr="002D792B">
              <w:rPr>
                <w:sz w:val="14"/>
                <w:szCs w:val="18"/>
              </w:rPr>
              <w:fldChar w:fldCharType="end"/>
            </w:r>
          </w:p>
        </w:tc>
      </w:tr>
    </w:tbl>
    <w:p w14:paraId="0D2DF17F" w14:textId="369654FA" w:rsidR="00E2188E" w:rsidRDefault="00E2188E">
      <w:pPr>
        <w:spacing w:after="0" w:line="240" w:lineRule="auto"/>
        <w:rPr>
          <w:rFonts w:ascii="Calibri" w:eastAsia="Arial" w:hAnsi="Calibri" w:cs="Calibri"/>
          <w:sz w:val="15"/>
          <w:szCs w:val="15"/>
          <w:lang w:eastAsia="en-GB"/>
        </w:rPr>
      </w:pPr>
    </w:p>
    <w:p w14:paraId="4046CB5E" w14:textId="77777777" w:rsidR="00E2188E" w:rsidRDefault="00E2188E">
      <w:pPr>
        <w:spacing w:after="0" w:line="240" w:lineRule="auto"/>
        <w:rPr>
          <w:rFonts w:ascii="Calibri" w:eastAsia="Arial" w:hAnsi="Calibri" w:cs="Calibri"/>
          <w:sz w:val="15"/>
          <w:szCs w:val="15"/>
          <w:lang w:eastAsia="en-GB"/>
        </w:rPr>
      </w:pPr>
    </w:p>
    <w:p w14:paraId="29804D7E" w14:textId="3ACCD51C" w:rsidR="00E2188E"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E2188E"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E2188E" w:rsidRPr="00E07945" w:rsidRDefault="00E2188E" w:rsidP="00E07945">
      <w:pPr>
        <w:pStyle w:val="ae"/>
        <w:spacing w:before="0" w:beforeAutospacing="0" w:after="0" w:afterAutospacing="0"/>
        <w:rPr>
          <w:rFonts w:ascii="Calibri" w:hAnsi="Calibri" w:cs="Calibri"/>
          <w:sz w:val="16"/>
          <w:szCs w:val="16"/>
        </w:rPr>
      </w:pPr>
    </w:p>
    <w:sectPr w:rsidR="00E2188E"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96430" w14:textId="77777777" w:rsidR="007B31CF" w:rsidRDefault="007B31CF">
      <w:pPr>
        <w:spacing w:after="0" w:line="240" w:lineRule="auto"/>
      </w:pPr>
      <w:r>
        <w:separator/>
      </w:r>
    </w:p>
  </w:endnote>
  <w:endnote w:type="continuationSeparator" w:id="0">
    <w:p w14:paraId="0FD4B200" w14:textId="77777777" w:rsidR="007B31CF" w:rsidRDefault="007B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7E3049F5" w:rsidR="00E2188E" w:rsidRDefault="00F21570">
            <w:pPr>
              <w:pStyle w:val="a9"/>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6829F6">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6829F6">
              <w:rPr>
                <w:bCs/>
                <w:noProof/>
                <w:sz w:val="12"/>
                <w:szCs w:val="16"/>
              </w:rPr>
              <w:t>5</w:t>
            </w:r>
            <w:r>
              <w:rPr>
                <w:bCs/>
                <w:sz w:val="12"/>
                <w:szCs w:val="16"/>
              </w:rPr>
              <w:fldChar w:fldCharType="end"/>
            </w:r>
          </w:p>
        </w:sdtContent>
      </w:sdt>
    </w:sdtContent>
  </w:sdt>
  <w:p w14:paraId="598379E3" w14:textId="77777777" w:rsidR="00E2188E" w:rsidRDefault="00E218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3AFB1" w14:textId="77777777" w:rsidR="007B31CF" w:rsidRDefault="007B31CF">
      <w:pPr>
        <w:spacing w:after="0" w:line="240" w:lineRule="auto"/>
      </w:pPr>
      <w:r>
        <w:separator/>
      </w:r>
    </w:p>
  </w:footnote>
  <w:footnote w:type="continuationSeparator" w:id="0">
    <w:p w14:paraId="445FCC7E" w14:textId="77777777" w:rsidR="007B31CF" w:rsidRDefault="007B3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74"/>
    <w:rsid w:val="00054D62"/>
    <w:rsid w:val="00305BCE"/>
    <w:rsid w:val="003C7976"/>
    <w:rsid w:val="005D1964"/>
    <w:rsid w:val="00633EC8"/>
    <w:rsid w:val="006829F6"/>
    <w:rsid w:val="007362A5"/>
    <w:rsid w:val="00751CFC"/>
    <w:rsid w:val="007723F0"/>
    <w:rsid w:val="007B31CF"/>
    <w:rsid w:val="00A51A2A"/>
    <w:rsid w:val="00AF730F"/>
    <w:rsid w:val="00C20074"/>
    <w:rsid w:val="00E2188E"/>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after="0" w:line="240" w:lineRule="auto"/>
    </w:pPr>
    <w:rPr>
      <w:rFonts w:ascii="Arial" w:eastAsia="Arial" w:hAnsi="Arial" w:cs="Arial"/>
      <w:sz w:val="20"/>
      <w:szCs w:val="20"/>
      <w:lang w:eastAsia="en-GB"/>
    </w:rPr>
  </w:style>
  <w:style w:type="character" w:customStyle="1" w:styleId="a4">
    <w:name w:val="批注文字 字符"/>
    <w:basedOn w:val="a0"/>
    <w:link w:val="a3"/>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8">
    <w:name w:val="页眉 字符"/>
    <w:basedOn w:val="a0"/>
    <w:link w:val="a7"/>
    <w:uiPriority w:val="99"/>
    <w:rPr>
      <w:rFonts w:ascii="Arial" w:eastAsia="Arial" w:hAnsi="Arial" w:cs="Arial"/>
      <w:lang w:eastAsia="en-GB"/>
    </w:rPr>
  </w:style>
  <w:style w:type="paragraph" w:styleId="a9">
    <w:name w:val="footer"/>
    <w:basedOn w:val="a"/>
    <w:link w:val="aa"/>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a">
    <w:name w:val="页脚 字符"/>
    <w:basedOn w:val="a0"/>
    <w:link w:val="a9"/>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Pr>
      <w:rFonts w:ascii="Segoe UI" w:hAnsi="Segoe UI" w:cs="Segoe UI"/>
      <w:sz w:val="18"/>
      <w:szCs w:val="18"/>
    </w:rPr>
  </w:style>
  <w:style w:type="character" w:styleId="ad">
    <w:name w:val="Placeholder Text"/>
    <w:basedOn w:val="a0"/>
    <w:uiPriority w:val="99"/>
    <w:semiHidden/>
    <w:rPr>
      <w:color w:val="808080"/>
    </w:rPr>
  </w:style>
  <w:style w:type="paragraph" w:styleId="ae">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
    <w:name w:val="List Paragraph"/>
    <w:basedOn w:val="a"/>
    <w:uiPriority w:val="34"/>
    <w:qFormat/>
    <w:pPr>
      <w:ind w:left="720"/>
      <w:contextualSpacing/>
    </w:pPr>
  </w:style>
  <w:style w:type="paragraph" w:styleId="af0">
    <w:name w:val="annotation subject"/>
    <w:basedOn w:val="a3"/>
    <w:next w:val="a3"/>
    <w:link w:val="af1"/>
    <w:uiPriority w:val="99"/>
    <w:semiHidden/>
    <w:unhideWhenUsed/>
    <w:pPr>
      <w:spacing w:after="160"/>
    </w:pPr>
    <w:rPr>
      <w:rFonts w:asciiTheme="minorHAnsi" w:eastAsiaTheme="minorHAnsi" w:hAnsiTheme="minorHAnsi" w:cstheme="minorBidi"/>
      <w:b/>
      <w:bCs/>
      <w:lang w:eastAsia="en-US"/>
    </w:rPr>
  </w:style>
  <w:style w:type="character" w:customStyle="1" w:styleId="af1">
    <w:name w:val="批注主题 字符"/>
    <w:basedOn w:val="a4"/>
    <w:link w:val="af0"/>
    <w:uiPriority w:val="99"/>
    <w:semiHidden/>
    <w:rPr>
      <w:rFonts w:ascii="Arial" w:eastAsia="Arial" w:hAnsi="Arial" w:cs="Arial"/>
      <w:b/>
      <w:bCs/>
      <w:sz w:val="20"/>
      <w:szCs w:val="20"/>
      <w:lang w:eastAsia="en-GB"/>
    </w:rPr>
  </w:style>
  <w:style w:type="paragraph" w:styleId="af2">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BC184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Xu, PanLong</cp:lastModifiedBy>
  <cp:revision>6</cp:revision>
  <dcterms:created xsi:type="dcterms:W3CDTF">2023-06-20T14:44:00Z</dcterms:created>
  <dcterms:modified xsi:type="dcterms:W3CDTF">2023-09-15T19:38:00Z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