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963041" w:rsidRDefault="00D25612" w:rsidP="009E27CD">
      <w:pPr>
        <w:pStyle w:val="a3"/>
        <w:spacing w:after="0" w:afterAutospacing="0" w:line="300" w:lineRule="auto"/>
        <w:jc w:val="center"/>
        <w:rPr>
          <w:b/>
          <w:color w:val="1B1C1D"/>
        </w:rPr>
      </w:pPr>
      <w:r w:rsidRPr="00963041">
        <w:rPr>
          <w:b/>
          <w:color w:val="1B1C1D"/>
        </w:rPr>
        <w:t>ML-подход к квалиметрии: ГНС в оценке ценности</w:t>
      </w:r>
    </w:p>
    <w:p w:rsidR="006D48F5" w:rsidRPr="00963041" w:rsidRDefault="006D48F5" w:rsidP="001D6541">
      <w:pPr>
        <w:pStyle w:val="a3"/>
        <w:spacing w:after="0" w:afterAutospacing="0" w:line="300" w:lineRule="auto"/>
        <w:jc w:val="both"/>
        <w:rPr>
          <w:color w:val="1B1C1D"/>
        </w:rPr>
      </w:pPr>
      <w:r w:rsidRPr="00963041">
        <w:rPr>
          <w:color w:val="1B1C1D"/>
        </w:rPr>
        <w:t xml:space="preserve">Аннотация: </w:t>
      </w:r>
      <w:r w:rsidR="00D25612" w:rsidRPr="00963041">
        <w:rPr>
          <w:i/>
          <w:iCs/>
          <w:color w:val="1B1C1D"/>
          <w:bdr w:val="none" w:sz="0" w:space="0" w:color="auto" w:frame="1"/>
        </w:rPr>
        <w:t>Для устойчивого комплексного развития территорий (КРТ) необходима оценка многогранной ценности (социальной, экологической и др.) помимо традици</w:t>
      </w:r>
      <w:r w:rsidR="007325F2" w:rsidRPr="00963041">
        <w:rPr>
          <w:i/>
          <w:iCs/>
          <w:color w:val="1B1C1D"/>
          <w:bdr w:val="none" w:sz="0" w:space="0" w:color="auto" w:frame="1"/>
        </w:rPr>
        <w:t>онной экономической стоимости. Классическая квалиметрия</w:t>
      </w:r>
      <w:r w:rsidR="00D25612" w:rsidRPr="00963041">
        <w:rPr>
          <w:i/>
          <w:iCs/>
          <w:color w:val="1B1C1D"/>
          <w:bdr w:val="none" w:sz="0" w:space="0" w:color="auto" w:frame="1"/>
        </w:rPr>
        <w:t>. для этой оценки трудоемка и</w:t>
      </w:r>
      <w:r w:rsidR="007325F2" w:rsidRPr="00963041">
        <w:rPr>
          <w:i/>
          <w:iCs/>
          <w:color w:val="1B1C1D"/>
          <w:bdr w:val="none" w:sz="0" w:space="0" w:color="auto" w:frame="1"/>
        </w:rPr>
        <w:t xml:space="preserve"> требует множества экспертов</w:t>
      </w:r>
      <w:r w:rsidR="00D25612" w:rsidRPr="00963041">
        <w:rPr>
          <w:i/>
          <w:iCs/>
          <w:color w:val="1B1C1D"/>
          <w:bdr w:val="none" w:sz="0" w:space="0" w:color="auto" w:frame="1"/>
        </w:rPr>
        <w:t xml:space="preserve">. В работе предложен </w:t>
      </w:r>
      <w:r w:rsidR="00D25612" w:rsidRPr="00963041">
        <w:rPr>
          <w:b/>
          <w:bCs/>
          <w:i/>
          <w:iCs/>
          <w:color w:val="1B1C1D"/>
          <w:bdr w:val="none" w:sz="0" w:space="0" w:color="auto" w:frame="1"/>
        </w:rPr>
        <w:t>ML-подход</w:t>
      </w:r>
      <w:r w:rsidR="00D25612" w:rsidRPr="00963041">
        <w:rPr>
          <w:i/>
          <w:iCs/>
          <w:color w:val="1B1C1D"/>
          <w:bdr w:val="none" w:sz="0" w:space="0" w:color="auto" w:frame="1"/>
        </w:rPr>
        <w:t xml:space="preserve">, сочетающий классическую </w:t>
      </w:r>
      <w:proofErr w:type="spellStart"/>
      <w:r w:rsidR="00D25612" w:rsidRPr="00963041">
        <w:rPr>
          <w:i/>
          <w:iCs/>
          <w:color w:val="1B1C1D"/>
          <w:bdr w:val="none" w:sz="0" w:space="0" w:color="auto" w:frame="1"/>
        </w:rPr>
        <w:t>квалиметрическую</w:t>
      </w:r>
      <w:proofErr w:type="spellEnd"/>
      <w:r w:rsidR="00D25612" w:rsidRPr="00963041">
        <w:rPr>
          <w:i/>
          <w:iCs/>
          <w:color w:val="1B1C1D"/>
          <w:bdr w:val="none" w:sz="0" w:space="0" w:color="auto" w:frame="1"/>
        </w:rPr>
        <w:t xml:space="preserve"> методологию с использованием </w:t>
      </w:r>
      <w:r w:rsidR="00D25612" w:rsidRPr="00963041">
        <w:rPr>
          <w:b/>
          <w:bCs/>
          <w:i/>
          <w:iCs/>
          <w:color w:val="1B1C1D"/>
          <w:bdr w:val="none" w:sz="0" w:space="0" w:color="auto" w:frame="1"/>
        </w:rPr>
        <w:t>генеративных нейронных сетей (ГНС)</w:t>
      </w:r>
      <w:r w:rsidR="00D25612" w:rsidRPr="00963041">
        <w:rPr>
          <w:i/>
          <w:iCs/>
          <w:color w:val="1B1C1D"/>
          <w:bdr w:val="none" w:sz="0" w:space="0" w:color="auto" w:frame="1"/>
        </w:rPr>
        <w:t xml:space="preserve"> для автоматизации кв</w:t>
      </w:r>
      <w:r w:rsidR="007325F2" w:rsidRPr="00963041">
        <w:rPr>
          <w:i/>
          <w:iCs/>
          <w:color w:val="1B1C1D"/>
          <w:bdr w:val="none" w:sz="0" w:space="0" w:color="auto" w:frame="1"/>
        </w:rPr>
        <w:t>алиметрии и частичной замены экспертов</w:t>
      </w:r>
      <w:r w:rsidR="00D25612" w:rsidRPr="00963041">
        <w:rPr>
          <w:i/>
          <w:iCs/>
          <w:color w:val="1B1C1D"/>
          <w:bdr w:val="none" w:sz="0" w:space="0" w:color="auto" w:frame="1"/>
        </w:rPr>
        <w:t xml:space="preserve">. Представлен промт, разработанный для проведения таких </w:t>
      </w:r>
      <w:r w:rsidR="00D25612" w:rsidRPr="00963041">
        <w:rPr>
          <w:b/>
          <w:bCs/>
          <w:i/>
          <w:iCs/>
          <w:color w:val="1B1C1D"/>
          <w:bdr w:val="none" w:sz="0" w:space="0" w:color="auto" w:frame="1"/>
        </w:rPr>
        <w:t>гибридных квалиметрических исследований</w:t>
      </w:r>
      <w:r w:rsidR="007325F2" w:rsidRPr="00963041">
        <w:rPr>
          <w:i/>
          <w:iCs/>
          <w:color w:val="1B1C1D"/>
          <w:bdr w:val="none" w:sz="0" w:space="0" w:color="auto" w:frame="1"/>
        </w:rPr>
        <w:t xml:space="preserve"> ценности территории</w:t>
      </w:r>
      <w:r w:rsidR="00D25612" w:rsidRPr="00963041">
        <w:rPr>
          <w:i/>
          <w:iCs/>
          <w:color w:val="1B1C1D"/>
          <w:bdr w:val="none" w:sz="0" w:space="0" w:color="auto" w:frame="1"/>
        </w:rPr>
        <w:t xml:space="preserve">, отработанный на </w:t>
      </w:r>
      <w:r w:rsidR="00D25612" w:rsidRPr="00963041">
        <w:rPr>
          <w:b/>
          <w:bCs/>
          <w:i/>
          <w:iCs/>
          <w:color w:val="1B1C1D"/>
          <w:bdr w:val="none" w:sz="0" w:space="0" w:color="auto" w:frame="1"/>
        </w:rPr>
        <w:t>тестовых примерах</w:t>
      </w:r>
      <w:r w:rsidR="00D25612" w:rsidRPr="00963041">
        <w:rPr>
          <w:i/>
          <w:iCs/>
          <w:color w:val="1B1C1D"/>
          <w:bdr w:val="none" w:sz="0" w:space="0" w:color="auto" w:frame="1"/>
        </w:rPr>
        <w:t xml:space="preserve"> (воспроизве</w:t>
      </w:r>
      <w:r w:rsidR="007325F2" w:rsidRPr="00963041">
        <w:rPr>
          <w:i/>
          <w:iCs/>
          <w:color w:val="1B1C1D"/>
          <w:bdr w:val="none" w:sz="0" w:space="0" w:color="auto" w:frame="1"/>
        </w:rPr>
        <w:t>дение классического анализа на примерах из работ проф. Азгальдова Г.Г.</w:t>
      </w:r>
      <w:r w:rsidR="00D25612" w:rsidRPr="00963041">
        <w:rPr>
          <w:i/>
          <w:iCs/>
          <w:color w:val="1B1C1D"/>
          <w:bdr w:val="none" w:sz="0" w:space="0" w:color="auto" w:frame="1"/>
        </w:rPr>
        <w:t xml:space="preserve">). Эксперименты подтвердили принципиальную возможность применения ГНС для автоматизации ключевых процедур квалиметрии: </w:t>
      </w:r>
      <w:r w:rsidR="00D25612" w:rsidRPr="00963041">
        <w:rPr>
          <w:b/>
          <w:bCs/>
          <w:i/>
          <w:iCs/>
          <w:color w:val="1B1C1D"/>
          <w:bdr w:val="none" w:sz="0" w:space="0" w:color="auto" w:frame="1"/>
        </w:rPr>
        <w:t>построения деревьев свойств</w:t>
      </w:r>
      <w:r w:rsidR="00D25612" w:rsidRPr="00963041">
        <w:rPr>
          <w:i/>
          <w:iCs/>
          <w:color w:val="1B1C1D"/>
          <w:bdr w:val="none" w:sz="0" w:space="0" w:color="auto" w:frame="1"/>
        </w:rPr>
        <w:t xml:space="preserve"> и </w:t>
      </w:r>
      <w:r w:rsidR="00D25612" w:rsidRPr="00963041">
        <w:rPr>
          <w:b/>
          <w:bCs/>
          <w:i/>
          <w:iCs/>
          <w:color w:val="1B1C1D"/>
          <w:bdr w:val="none" w:sz="0" w:space="0" w:color="auto" w:frame="1"/>
        </w:rPr>
        <w:t>расчета весов ценности</w:t>
      </w:r>
      <w:r w:rsidR="00D25612" w:rsidRPr="00963041">
        <w:rPr>
          <w:i/>
          <w:iCs/>
          <w:color w:val="1B1C1D"/>
          <w:bdr w:val="none" w:sz="0" w:space="0" w:color="auto" w:frame="1"/>
        </w:rPr>
        <w:t>. Результаты показывают, что использование ИИ повышает практичность и масштабируемость</w:t>
      </w:r>
      <w:r w:rsidR="007325F2" w:rsidRPr="00963041">
        <w:rPr>
          <w:i/>
          <w:iCs/>
          <w:color w:val="1B1C1D"/>
          <w:bdr w:val="none" w:sz="0" w:space="0" w:color="auto" w:frame="1"/>
        </w:rPr>
        <w:t xml:space="preserve"> и ускоряют</w:t>
      </w:r>
      <w:r w:rsidR="00D25612" w:rsidRPr="00963041">
        <w:rPr>
          <w:i/>
          <w:iCs/>
          <w:color w:val="1B1C1D"/>
          <w:bdr w:val="none" w:sz="0" w:space="0" w:color="auto" w:frame="1"/>
        </w:rPr>
        <w:t xml:space="preserve"> квалиметрических исследований </w:t>
      </w:r>
      <w:r w:rsidR="007325F2" w:rsidRPr="00963041">
        <w:rPr>
          <w:i/>
          <w:iCs/>
          <w:color w:val="1B1C1D"/>
          <w:bdr w:val="none" w:sz="0" w:space="0" w:color="auto" w:frame="1"/>
        </w:rPr>
        <w:t>в оценке ценности территорий</w:t>
      </w:r>
      <w:r w:rsidRPr="00963041">
        <w:rPr>
          <w:rStyle w:val="a4"/>
          <w:color w:val="1B1C1D"/>
          <w:bdr w:val="none" w:sz="0" w:space="0" w:color="auto" w:frame="1"/>
        </w:rPr>
        <w:t>.</w:t>
      </w:r>
    </w:p>
    <w:p w:rsidR="00CC2507" w:rsidRPr="00963041" w:rsidRDefault="007325F2" w:rsidP="001D6541">
      <w:pPr>
        <w:pStyle w:val="a3"/>
        <w:spacing w:after="0" w:afterAutospacing="0" w:line="300" w:lineRule="auto"/>
        <w:jc w:val="both"/>
        <w:rPr>
          <w:i/>
          <w:color w:val="1B1C1D"/>
          <w:lang w:val="en-US"/>
        </w:rPr>
      </w:pPr>
      <w:r w:rsidRPr="00963041">
        <w:rPr>
          <w:bCs/>
          <w:color w:val="1B1C1D"/>
          <w:lang w:val="en-US"/>
        </w:rPr>
        <w:t>Abstract:</w:t>
      </w:r>
      <w:r w:rsidRPr="00963041">
        <w:rPr>
          <w:color w:val="1B1C1D"/>
          <w:lang w:val="en-US"/>
        </w:rPr>
        <w:t xml:space="preserve"> </w:t>
      </w:r>
      <w:r w:rsidRPr="00963041">
        <w:rPr>
          <w:i/>
          <w:color w:val="1B1C1D"/>
          <w:lang w:val="en-US"/>
        </w:rPr>
        <w:t xml:space="preserve">For </w:t>
      </w:r>
      <w:r w:rsidRPr="00963041">
        <w:rPr>
          <w:b/>
          <w:bCs/>
          <w:i/>
          <w:color w:val="1B1C1D"/>
          <w:lang w:val="en-US"/>
        </w:rPr>
        <w:t>sustainable Integrated Territorial Development (ITD)</w:t>
      </w:r>
      <w:r w:rsidRPr="00963041">
        <w:rPr>
          <w:i/>
          <w:color w:val="1B1C1D"/>
          <w:lang w:val="en-US"/>
        </w:rPr>
        <w:t xml:space="preserve">, evaluating </w:t>
      </w:r>
      <w:r w:rsidRPr="00963041">
        <w:rPr>
          <w:b/>
          <w:bCs/>
          <w:i/>
          <w:color w:val="1B1C1D"/>
          <w:lang w:val="en-US"/>
        </w:rPr>
        <w:t>multifaceted value</w:t>
      </w:r>
      <w:r w:rsidRPr="00963041">
        <w:rPr>
          <w:i/>
          <w:color w:val="1B1C1D"/>
          <w:lang w:val="en-US"/>
        </w:rPr>
        <w:t xml:space="preserve"> (social, ecological, etc.) is necessary, beyond traditional economic cost. Classical </w:t>
      </w:r>
      <w:proofErr w:type="spellStart"/>
      <w:r w:rsidRPr="00963041">
        <w:rPr>
          <w:i/>
          <w:color w:val="1B1C1D"/>
          <w:lang w:val="en-US"/>
        </w:rPr>
        <w:t>qualimetry</w:t>
      </w:r>
      <w:proofErr w:type="spellEnd"/>
      <w:r w:rsidRPr="00963041">
        <w:rPr>
          <w:i/>
          <w:color w:val="1B1C1D"/>
          <w:lang w:val="en-US"/>
        </w:rPr>
        <w:t xml:space="preserve"> for this assessment is </w:t>
      </w:r>
      <w:r w:rsidRPr="00963041">
        <w:rPr>
          <w:b/>
          <w:bCs/>
          <w:i/>
          <w:color w:val="1B1C1D"/>
          <w:lang w:val="en-US"/>
        </w:rPr>
        <w:t>labor-intensive</w:t>
      </w:r>
      <w:r w:rsidRPr="00963041">
        <w:rPr>
          <w:i/>
          <w:color w:val="1B1C1D"/>
          <w:lang w:val="en-US"/>
        </w:rPr>
        <w:t xml:space="preserve"> and requires numerous experts. This work proposes an </w:t>
      </w:r>
      <w:r w:rsidRPr="00963041">
        <w:rPr>
          <w:b/>
          <w:bCs/>
          <w:i/>
          <w:color w:val="1B1C1D"/>
          <w:lang w:val="en-US"/>
        </w:rPr>
        <w:t>ML-based approach</w:t>
      </w:r>
      <w:r w:rsidRPr="00963041">
        <w:rPr>
          <w:i/>
          <w:color w:val="1B1C1D"/>
          <w:lang w:val="en-US"/>
        </w:rPr>
        <w:t xml:space="preserve">, combining classical </w:t>
      </w:r>
      <w:proofErr w:type="spellStart"/>
      <w:r w:rsidRPr="00963041">
        <w:rPr>
          <w:i/>
          <w:color w:val="1B1C1D"/>
          <w:lang w:val="en-US"/>
        </w:rPr>
        <w:t>qualimetric</w:t>
      </w:r>
      <w:proofErr w:type="spellEnd"/>
      <w:r w:rsidRPr="00963041">
        <w:rPr>
          <w:i/>
          <w:color w:val="1B1C1D"/>
          <w:lang w:val="en-US"/>
        </w:rPr>
        <w:t xml:space="preserve"> methodology with </w:t>
      </w:r>
      <w:r w:rsidRPr="00963041">
        <w:rPr>
          <w:b/>
          <w:bCs/>
          <w:i/>
          <w:color w:val="1B1C1D"/>
          <w:lang w:val="en-US"/>
        </w:rPr>
        <w:t>generative neural networks (GNNs)</w:t>
      </w:r>
      <w:r w:rsidRPr="00963041">
        <w:rPr>
          <w:i/>
          <w:color w:val="1B1C1D"/>
          <w:lang w:val="en-US"/>
        </w:rPr>
        <w:t xml:space="preserve"> to automate </w:t>
      </w:r>
      <w:proofErr w:type="spellStart"/>
      <w:r w:rsidRPr="00963041">
        <w:rPr>
          <w:i/>
          <w:color w:val="1B1C1D"/>
          <w:lang w:val="en-US"/>
        </w:rPr>
        <w:t>qualimetry</w:t>
      </w:r>
      <w:proofErr w:type="spellEnd"/>
      <w:r w:rsidRPr="00963041">
        <w:rPr>
          <w:i/>
          <w:color w:val="1B1C1D"/>
          <w:lang w:val="en-US"/>
        </w:rPr>
        <w:t xml:space="preserve"> and partially replace experts. A </w:t>
      </w:r>
      <w:r w:rsidRPr="00963041">
        <w:rPr>
          <w:b/>
          <w:bCs/>
          <w:i/>
          <w:color w:val="1B1C1D"/>
          <w:lang w:val="en-US"/>
        </w:rPr>
        <w:t>prompt</w:t>
      </w:r>
      <w:r w:rsidRPr="00963041">
        <w:rPr>
          <w:i/>
          <w:color w:val="1B1C1D"/>
          <w:lang w:val="en-US"/>
        </w:rPr>
        <w:t xml:space="preserve">, developed for conducting such hybrid </w:t>
      </w:r>
      <w:proofErr w:type="spellStart"/>
      <w:r w:rsidRPr="00963041">
        <w:rPr>
          <w:i/>
          <w:color w:val="1B1C1D"/>
          <w:lang w:val="en-US"/>
        </w:rPr>
        <w:t>qualimetric</w:t>
      </w:r>
      <w:proofErr w:type="spellEnd"/>
      <w:r w:rsidRPr="00963041">
        <w:rPr>
          <w:i/>
          <w:color w:val="1B1C1D"/>
          <w:lang w:val="en-US"/>
        </w:rPr>
        <w:t xml:space="preserve"> studies of territorial value, is presented. It has been tested on </w:t>
      </w:r>
      <w:r w:rsidRPr="00963041">
        <w:rPr>
          <w:b/>
          <w:bCs/>
          <w:i/>
          <w:color w:val="1B1C1D"/>
          <w:lang w:val="en-US"/>
        </w:rPr>
        <w:t>test cases</w:t>
      </w:r>
      <w:r w:rsidRPr="00963041">
        <w:rPr>
          <w:i/>
          <w:color w:val="1B1C1D"/>
          <w:lang w:val="en-US"/>
        </w:rPr>
        <w:t xml:space="preserve"> (reproducing classical analysis on examples from the works of Prof. </w:t>
      </w:r>
      <w:proofErr w:type="spellStart"/>
      <w:r w:rsidRPr="00963041">
        <w:rPr>
          <w:i/>
          <w:color w:val="1B1C1D"/>
          <w:lang w:val="en-US"/>
        </w:rPr>
        <w:t>Azgaldov</w:t>
      </w:r>
      <w:proofErr w:type="spellEnd"/>
      <w:r w:rsidRPr="00963041">
        <w:rPr>
          <w:i/>
          <w:color w:val="1B1C1D"/>
          <w:lang w:val="en-US"/>
        </w:rPr>
        <w:t xml:space="preserve"> G.G.). Experiments confirmed the </w:t>
      </w:r>
      <w:r w:rsidRPr="00963041">
        <w:rPr>
          <w:b/>
          <w:bCs/>
          <w:i/>
          <w:color w:val="1B1C1D"/>
          <w:lang w:val="en-US"/>
        </w:rPr>
        <w:t>principal possibility of applying GNNs</w:t>
      </w:r>
      <w:r w:rsidRPr="00963041">
        <w:rPr>
          <w:i/>
          <w:color w:val="1B1C1D"/>
          <w:lang w:val="en-US"/>
        </w:rPr>
        <w:t xml:space="preserve"> for automating key </w:t>
      </w:r>
      <w:proofErr w:type="spellStart"/>
      <w:r w:rsidRPr="00963041">
        <w:rPr>
          <w:i/>
          <w:color w:val="1B1C1D"/>
          <w:lang w:val="en-US"/>
        </w:rPr>
        <w:t>qualimetric</w:t>
      </w:r>
      <w:proofErr w:type="spellEnd"/>
      <w:r w:rsidRPr="00963041">
        <w:rPr>
          <w:i/>
          <w:color w:val="1B1C1D"/>
          <w:lang w:val="en-US"/>
        </w:rPr>
        <w:t xml:space="preserve"> procedures: </w:t>
      </w:r>
      <w:r w:rsidRPr="00963041">
        <w:rPr>
          <w:b/>
          <w:bCs/>
          <w:i/>
          <w:color w:val="1B1C1D"/>
          <w:lang w:val="en-US"/>
        </w:rPr>
        <w:t>building property trees</w:t>
      </w:r>
      <w:r w:rsidRPr="00963041">
        <w:rPr>
          <w:i/>
          <w:color w:val="1B1C1D"/>
          <w:lang w:val="en-US"/>
        </w:rPr>
        <w:t xml:space="preserve"> and </w:t>
      </w:r>
      <w:r w:rsidRPr="00963041">
        <w:rPr>
          <w:b/>
          <w:bCs/>
          <w:i/>
          <w:color w:val="1B1C1D"/>
          <w:lang w:val="en-US"/>
        </w:rPr>
        <w:t>calculating value weights</w:t>
      </w:r>
      <w:r w:rsidRPr="00963041">
        <w:rPr>
          <w:i/>
          <w:color w:val="1B1C1D"/>
          <w:lang w:val="en-US"/>
        </w:rPr>
        <w:t xml:space="preserve">. Results show that using AI enhances practicality, scalability, and accelerates </w:t>
      </w:r>
      <w:proofErr w:type="spellStart"/>
      <w:r w:rsidRPr="00963041">
        <w:rPr>
          <w:i/>
          <w:color w:val="1B1C1D"/>
          <w:lang w:val="en-US"/>
        </w:rPr>
        <w:t>qualimetric</w:t>
      </w:r>
      <w:proofErr w:type="spellEnd"/>
      <w:r w:rsidRPr="00963041">
        <w:rPr>
          <w:i/>
          <w:color w:val="1B1C1D"/>
          <w:lang w:val="en-US"/>
        </w:rPr>
        <w:t xml:space="preserve"> studies in assessing territorial value.</w:t>
      </w:r>
    </w:p>
    <w:p w:rsidR="001C69A8" w:rsidRPr="00963041" w:rsidRDefault="001C69A8" w:rsidP="001C69A8">
      <w:pPr>
        <w:pStyle w:val="a3"/>
        <w:rPr>
          <w:i/>
          <w:iCs/>
          <w:color w:val="1B1C1D"/>
        </w:rPr>
      </w:pPr>
      <w:r w:rsidRPr="00963041">
        <w:rPr>
          <w:i/>
          <w:color w:val="1B1C1D"/>
        </w:rPr>
        <w:t xml:space="preserve">Ключевые слова: </w:t>
      </w:r>
      <w:r w:rsidRPr="00963041">
        <w:rPr>
          <w:i/>
          <w:iCs/>
          <w:color w:val="1B1C1D"/>
        </w:rPr>
        <w:t>комплексное развитие территорий, стоимость, ценность, квалиметрия, нейронные сети, стейкхолдеры, Генеративные нейронные сети (ГНС), ML-подход.</w:t>
      </w:r>
    </w:p>
    <w:p w:rsidR="001C69A8" w:rsidRPr="00963041" w:rsidRDefault="001C69A8" w:rsidP="001D6541">
      <w:pPr>
        <w:pStyle w:val="a3"/>
        <w:spacing w:after="240" w:afterAutospacing="0" w:line="300" w:lineRule="auto"/>
        <w:jc w:val="both"/>
        <w:rPr>
          <w:color w:val="1B1C1D"/>
          <w:lang w:val="en-US"/>
        </w:rPr>
      </w:pPr>
      <w:r w:rsidRPr="00963041">
        <w:rPr>
          <w:i/>
          <w:color w:val="1B1C1D"/>
          <w:lang w:val="en-US"/>
        </w:rPr>
        <w:t xml:space="preserve">Key words: integrated development of territories, cost, value, </w:t>
      </w:r>
      <w:proofErr w:type="spellStart"/>
      <w:r w:rsidRPr="00963041">
        <w:rPr>
          <w:i/>
          <w:color w:val="1B1C1D"/>
          <w:lang w:val="en-US"/>
        </w:rPr>
        <w:t>qualimetry</w:t>
      </w:r>
      <w:proofErr w:type="spellEnd"/>
      <w:r w:rsidRPr="00963041">
        <w:rPr>
          <w:i/>
          <w:color w:val="1B1C1D"/>
          <w:lang w:val="en-US"/>
        </w:rPr>
        <w:t>, neural networks, stakeholders, Generative Neural Networks (GNNs), ML-based approach</w:t>
      </w:r>
      <w:r w:rsidRPr="00963041">
        <w:rPr>
          <w:color w:val="1B1C1D"/>
          <w:lang w:val="en-US"/>
        </w:rPr>
        <w:t>.</w:t>
      </w:r>
      <w:r w:rsidR="00B724E0" w:rsidRPr="00963041">
        <w:rPr>
          <w:color w:val="1B1C1D"/>
          <w:lang w:val="en-US"/>
        </w:rPr>
        <w:t xml:space="preserve">    </w:t>
      </w:r>
      <w:r w:rsidR="00B724E0" w:rsidRPr="00963041">
        <w:rPr>
          <w:color w:val="1B1C1D"/>
          <w:lang w:val="en-US"/>
        </w:rPr>
        <w:tab/>
      </w:r>
    </w:p>
    <w:p w:rsidR="006D48F5" w:rsidRPr="00963041" w:rsidRDefault="006D48F5" w:rsidP="00491492">
      <w:pPr>
        <w:pStyle w:val="a3"/>
        <w:spacing w:after="240" w:afterAutospacing="0" w:line="300" w:lineRule="auto"/>
        <w:ind w:firstLine="708"/>
        <w:jc w:val="both"/>
        <w:rPr>
          <w:color w:val="1B1C1D"/>
        </w:rPr>
      </w:pPr>
      <w:r w:rsidRPr="00963041">
        <w:rPr>
          <w:color w:val="1B1C1D"/>
        </w:rPr>
        <w:t xml:space="preserve">Проекты комплексного развития </w:t>
      </w:r>
      <w:r w:rsidR="009E27CD" w:rsidRPr="00963041">
        <w:rPr>
          <w:color w:val="1B1C1D"/>
        </w:rPr>
        <w:t xml:space="preserve">застроенной </w:t>
      </w:r>
      <w:r w:rsidRPr="00963041">
        <w:rPr>
          <w:color w:val="1B1C1D"/>
        </w:rPr>
        <w:t xml:space="preserve">территорий (КРТ) </w:t>
      </w:r>
      <w:r w:rsidR="0013654A">
        <w:rPr>
          <w:color w:val="1B1C1D"/>
        </w:rPr>
        <w:t>являются мощным</w:t>
      </w:r>
      <w:r w:rsidRPr="00963041">
        <w:rPr>
          <w:color w:val="1B1C1D"/>
        </w:rPr>
        <w:t xml:space="preserve"> инструмент</w:t>
      </w:r>
      <w:r w:rsidR="0013654A">
        <w:rPr>
          <w:color w:val="1B1C1D"/>
        </w:rPr>
        <w:t>ом</w:t>
      </w:r>
      <w:r w:rsidRPr="00963041">
        <w:rPr>
          <w:color w:val="1B1C1D"/>
        </w:rPr>
        <w:t xml:space="preserve"> трансформации городского пространства, направленный на создание комфортной, устойчивой и экономически процветающей среды. </w:t>
      </w:r>
      <w:r w:rsidR="0013654A" w:rsidRPr="0013654A">
        <w:rPr>
          <w:color w:val="1B1C1D"/>
        </w:rPr>
        <w:t>Традиционно они фокусируются преимущественно на экономической составляю</w:t>
      </w:r>
      <w:r w:rsidR="0013654A">
        <w:rPr>
          <w:color w:val="1B1C1D"/>
        </w:rPr>
        <w:t xml:space="preserve">щей – стоимости и </w:t>
      </w:r>
      <w:proofErr w:type="spellStart"/>
      <w:proofErr w:type="gramStart"/>
      <w:r w:rsidR="0013654A">
        <w:rPr>
          <w:color w:val="1B1C1D"/>
        </w:rPr>
        <w:t>капитализации.</w:t>
      </w:r>
      <w:r w:rsidRPr="00963041">
        <w:rPr>
          <w:color w:val="1B1C1D"/>
        </w:rPr>
        <w:t>Такой</w:t>
      </w:r>
      <w:proofErr w:type="spellEnd"/>
      <w:proofErr w:type="gramEnd"/>
      <w:r w:rsidRPr="00963041">
        <w:rPr>
          <w:color w:val="1B1C1D"/>
        </w:rPr>
        <w:t xml:space="preserve"> подход, ориентированный на измеримые финансовые показатели, может привести к упущению из виду других, не менее важных аспектов, определяющих качество городской среды и благополучие ее жителей.</w:t>
      </w:r>
    </w:p>
    <w:p w:rsidR="0013654A" w:rsidRDefault="000E6DC6" w:rsidP="0013654A">
      <w:pPr>
        <w:pStyle w:val="a3"/>
        <w:spacing w:after="240" w:afterAutospacing="0" w:line="300" w:lineRule="auto"/>
        <w:ind w:firstLine="708"/>
        <w:jc w:val="both"/>
        <w:rPr>
          <w:color w:val="1B1C1D"/>
        </w:rPr>
      </w:pPr>
      <w:r w:rsidRPr="00963041">
        <w:rPr>
          <w:color w:val="1B1C1D"/>
        </w:rPr>
        <w:lastRenderedPageBreak/>
        <w:t xml:space="preserve">В монографии </w:t>
      </w:r>
      <w:r w:rsidR="00C3084E" w:rsidRPr="00963041">
        <w:rPr>
          <w:color w:val="1B1C1D"/>
        </w:rPr>
        <w:fldChar w:fldCharType="begin"/>
      </w:r>
      <w:r w:rsidR="00B760B3" w:rsidRPr="00963041">
        <w:rPr>
          <w:color w:val="1B1C1D"/>
        </w:rPr>
        <w:instrText xml:space="preserve"> ADDIN ZOTERO_ITEM CSL_CITATION {"citationID":"RoDHGVZC","properties":{"formattedCitation":"[6]","plainCitation":"[6]","noteIndex":0},"citationItems":[{"id":342,"uris":["http://zotero.org/users/13054725/items/R5PL4QPN"],"itemData":{"id":342,"type":"book","event-place":"М.:","number-of-pages":"294","publisher":"Издательство \"МИРАА\"","publisher-place":"М.:","title":"Теория и практика землеустройства на урбанизированных территориях","author":[{"family":"Коростелев","given":"С.П."},{"family":"Цыпкин","given":"Ю.А."},{"family":"Шарипов","given":"С.А."}],"issued":{"date-parts":[["2025"]]}}}],"schema":"https://github.com/citation-style-language/schema/raw/master/csl-citation.json"} </w:instrText>
      </w:r>
      <w:r w:rsidR="00C3084E" w:rsidRPr="00963041">
        <w:rPr>
          <w:color w:val="1B1C1D"/>
        </w:rPr>
        <w:fldChar w:fldCharType="separate"/>
      </w:r>
      <w:r w:rsidR="00B760B3" w:rsidRPr="00963041">
        <w:t>[6]</w:t>
      </w:r>
      <w:r w:rsidR="00C3084E" w:rsidRPr="00963041">
        <w:rPr>
          <w:color w:val="1B1C1D"/>
        </w:rPr>
        <w:fldChar w:fldCharType="end"/>
      </w:r>
      <w:r w:rsidR="00C3084E" w:rsidRPr="00963041">
        <w:rPr>
          <w:color w:val="1B1C1D"/>
        </w:rPr>
        <w:t xml:space="preserve"> </w:t>
      </w:r>
      <w:r w:rsidR="00491492" w:rsidRPr="00963041">
        <w:rPr>
          <w:color w:val="1B1C1D"/>
        </w:rPr>
        <w:t>предложен</w:t>
      </w:r>
      <w:r w:rsidR="00C3084E" w:rsidRPr="00963041">
        <w:rPr>
          <w:color w:val="1B1C1D"/>
        </w:rPr>
        <w:t xml:space="preserve"> подход к реализации проектов КРТ, который базируется на концепции рационального и наиболее э</w:t>
      </w:r>
      <w:r w:rsidR="00B760B3" w:rsidRPr="00963041">
        <w:rPr>
          <w:color w:val="1B1C1D"/>
        </w:rPr>
        <w:t xml:space="preserve">ффективного использования (РНЭИ) </w:t>
      </w:r>
      <w:r w:rsidR="00B760B3" w:rsidRPr="00963041">
        <w:rPr>
          <w:color w:val="1B1C1D"/>
        </w:rPr>
        <w:fldChar w:fldCharType="begin"/>
      </w:r>
      <w:r w:rsidR="00B760B3" w:rsidRPr="00963041">
        <w:rPr>
          <w:color w:val="1B1C1D"/>
        </w:rPr>
        <w:instrText xml:space="preserve"> ADDIN ZOTERO_ITEM CSL_CITATION {"citationID":"LmyV72dd","properties":{"formattedCitation":"[5]","plainCitation":"[5]","noteIndex":0},"citationItems":[{"id":338,"uris":["http://zotero.org/users/13054725/items/YMRWDLNZ"],"itemData":{"id":338,"type":"article-journal","container-title":"Международный научно-технический журнал Недвижимость: экономика,управление","page":"190-197","title":"Противостояние наиболее эффективного и рационального использования в проектах комплексного развития территорий","volume":"4 приложение","author":[{"family":"Коростелев","given":"С.П."},{"family":"Цыпкин","given":"Ю.А."},{"family":"Коростелев","given":"Ю.С."}],"issued":{"date-parts":[["2024"]]}}}],"schema":"https://github.com/citation-style-language/schema/raw/master/csl-citation.json"} </w:instrText>
      </w:r>
      <w:r w:rsidR="00B760B3" w:rsidRPr="00963041">
        <w:rPr>
          <w:color w:val="1B1C1D"/>
        </w:rPr>
        <w:fldChar w:fldCharType="separate"/>
      </w:r>
      <w:r w:rsidR="00B760B3" w:rsidRPr="00963041">
        <w:t>[5]</w:t>
      </w:r>
      <w:r w:rsidR="00B760B3" w:rsidRPr="00963041">
        <w:rPr>
          <w:color w:val="1B1C1D"/>
        </w:rPr>
        <w:fldChar w:fldCharType="end"/>
      </w:r>
      <w:r w:rsidR="00C3084E" w:rsidRPr="00963041">
        <w:rPr>
          <w:color w:val="1B1C1D"/>
        </w:rPr>
        <w:t xml:space="preserve">. Эта концепция характерна для теории и практики землеустройства, но не применяется </w:t>
      </w:r>
      <w:r w:rsidR="00F04677" w:rsidRPr="00963041">
        <w:rPr>
          <w:color w:val="1B1C1D"/>
        </w:rPr>
        <w:t xml:space="preserve">или очень редко применяется </w:t>
      </w:r>
      <w:r w:rsidR="00C3084E" w:rsidRPr="00963041">
        <w:rPr>
          <w:color w:val="1B1C1D"/>
        </w:rPr>
        <w:t xml:space="preserve">девелоперами и градостроителями. Концепция базируется на понятии ценности территории, а не ее стоимости. </w:t>
      </w:r>
      <w:r w:rsidR="00F04677" w:rsidRPr="00963041">
        <w:rPr>
          <w:color w:val="1B1C1D"/>
        </w:rPr>
        <w:t xml:space="preserve"> В отличии от стоимости ценность территории должна учитывать такие важн</w:t>
      </w:r>
      <w:r w:rsidR="0013654A">
        <w:rPr>
          <w:color w:val="1B1C1D"/>
        </w:rPr>
        <w:t xml:space="preserve">ые аспекты, как </w:t>
      </w:r>
      <w:r w:rsidR="00F04677" w:rsidRPr="00963041">
        <w:rPr>
          <w:b/>
          <w:color w:val="1B1C1D"/>
        </w:rPr>
        <w:t>с</w:t>
      </w:r>
      <w:r w:rsidR="0013654A">
        <w:rPr>
          <w:b/>
          <w:color w:val="1B1C1D"/>
        </w:rPr>
        <w:t xml:space="preserve">оциальные, </w:t>
      </w:r>
      <w:r w:rsidR="00F04677" w:rsidRPr="00963041">
        <w:rPr>
          <w:b/>
          <w:color w:val="1B1C1D"/>
        </w:rPr>
        <w:t>э</w:t>
      </w:r>
      <w:r w:rsidR="006D48F5" w:rsidRPr="00963041">
        <w:rPr>
          <w:b/>
          <w:color w:val="1B1C1D"/>
        </w:rPr>
        <w:t>кологические</w:t>
      </w:r>
      <w:r w:rsidR="0013654A">
        <w:rPr>
          <w:b/>
          <w:color w:val="1B1C1D"/>
        </w:rPr>
        <w:t>,</w:t>
      </w:r>
      <w:r w:rsidR="006D48F5" w:rsidRPr="00963041">
        <w:rPr>
          <w:b/>
          <w:color w:val="1B1C1D"/>
        </w:rPr>
        <w:t xml:space="preserve"> </w:t>
      </w:r>
      <w:r w:rsidR="00F04677" w:rsidRPr="00963041">
        <w:rPr>
          <w:b/>
          <w:color w:val="1B1C1D"/>
        </w:rPr>
        <w:t>к</w:t>
      </w:r>
      <w:r w:rsidR="0013654A">
        <w:rPr>
          <w:b/>
          <w:color w:val="1B1C1D"/>
        </w:rPr>
        <w:t xml:space="preserve">ультурные, </w:t>
      </w:r>
      <w:r w:rsidR="00F04677" w:rsidRPr="00963041">
        <w:rPr>
          <w:b/>
          <w:color w:val="1B1C1D"/>
        </w:rPr>
        <w:t>э</w:t>
      </w:r>
      <w:r w:rsidR="006D48F5" w:rsidRPr="00963041">
        <w:rPr>
          <w:b/>
          <w:color w:val="1B1C1D"/>
        </w:rPr>
        <w:t>стетические факторы</w:t>
      </w:r>
      <w:r w:rsidR="006D48F5" w:rsidRPr="00963041">
        <w:rPr>
          <w:color w:val="1B1C1D"/>
        </w:rPr>
        <w:t xml:space="preserve"> </w:t>
      </w:r>
      <w:r w:rsidR="0013654A">
        <w:rPr>
          <w:color w:val="1B1C1D"/>
        </w:rPr>
        <w:t xml:space="preserve">и др. </w:t>
      </w:r>
      <w:r w:rsidR="0013654A" w:rsidRPr="0013654A">
        <w:rPr>
          <w:color w:val="1B1C1D"/>
        </w:rPr>
        <w:t>Недооценка этих факторов может привести к проектам, которые эффективны с экономической точки зрения, но имеют негативные долгосрочные последствия для городской среды и ее жителей, что критически важно для достижения устойчивости</w:t>
      </w:r>
      <w:r w:rsidR="0013654A">
        <w:rPr>
          <w:color w:val="1B1C1D"/>
        </w:rPr>
        <w:t>.</w:t>
      </w:r>
    </w:p>
    <w:p w:rsidR="00F04677" w:rsidRPr="00963041" w:rsidRDefault="0013654A" w:rsidP="0013654A">
      <w:pPr>
        <w:pStyle w:val="a3"/>
        <w:spacing w:after="240" w:afterAutospacing="0" w:line="300" w:lineRule="auto"/>
        <w:ind w:firstLine="708"/>
        <w:jc w:val="both"/>
        <w:rPr>
          <w:color w:val="1B1C1D"/>
        </w:rPr>
      </w:pPr>
      <w:r w:rsidRPr="008B6E01">
        <w:t xml:space="preserve">Проблема оценки ценности недвижимости была фундаментально исследована в работе </w:t>
      </w:r>
      <w:r w:rsidR="00F04677" w:rsidRPr="00963041">
        <w:rPr>
          <w:color w:val="1B1C1D"/>
        </w:rPr>
        <w:t xml:space="preserve">Сары </w:t>
      </w:r>
      <w:proofErr w:type="spellStart"/>
      <w:r w:rsidR="00F04677" w:rsidRPr="00963041">
        <w:rPr>
          <w:color w:val="1B1C1D"/>
        </w:rPr>
        <w:t>Сейс</w:t>
      </w:r>
      <w:proofErr w:type="spellEnd"/>
      <w:r w:rsidR="00F04677" w:rsidRPr="00963041">
        <w:rPr>
          <w:color w:val="1B1C1D"/>
        </w:rPr>
        <w:t xml:space="preserve"> и ее коллегами из Школы сервейеров Кингстонного университета</w:t>
      </w:r>
      <w:r w:rsidR="00721DCD" w:rsidRPr="00963041">
        <w:rPr>
          <w:color w:val="1B1C1D"/>
        </w:rPr>
        <w:t xml:space="preserve"> «Оценка недвижимого имущества: от стоимости к </w:t>
      </w:r>
      <w:r w:rsidR="00721DCD" w:rsidRPr="00963041">
        <w:rPr>
          <w:b/>
          <w:color w:val="1B1C1D"/>
        </w:rPr>
        <w:t>ценности</w:t>
      </w:r>
      <w:r w:rsidR="00721DCD" w:rsidRPr="00963041">
        <w:rPr>
          <w:color w:val="1B1C1D"/>
        </w:rPr>
        <w:t>»</w:t>
      </w:r>
      <w:r w:rsidR="00F04677" w:rsidRPr="00963041">
        <w:rPr>
          <w:color w:val="1B1C1D"/>
        </w:rPr>
        <w:t xml:space="preserve"> </w:t>
      </w:r>
      <w:r w:rsidR="00721DCD" w:rsidRPr="00963041">
        <w:rPr>
          <w:color w:val="1B1C1D"/>
        </w:rPr>
        <w:fldChar w:fldCharType="begin"/>
      </w:r>
      <w:r w:rsidR="00B760B3" w:rsidRPr="00963041">
        <w:rPr>
          <w:color w:val="1B1C1D"/>
        </w:rPr>
        <w:instrText xml:space="preserve"> ADDIN ZOTERO_ITEM CSL_CITATION {"citationID":"2294Jusm","properties":{"formattedCitation":"[7]","plainCitation":"[7]","noteIndex":0},"citationItems":[{"id":343,"uris":["http://zotero.org/users/13054725/items/LAULF8SF"],"itemData":{"id":343,"type":"book","collection-number":"перевод с английского","collection-title":"Экциклопедия оценки","edition":"РОО","event-place":"М.:","language":"перевод с английского","number-of-pages":"504","publisher":"РОО","publisher-place":"М.:","title":"Оценка недвижимого имущества: от стоимости к ценности.","author":[{"family":"Сейс","given":"Сара"},{"family":"Смит","given":"Джуди"},{"family":"Купер","given":"Ричарт"},{"family":"Венмор-Роуланд","given":"Пирс"}],"issued":{"date-parts":[["2009"]]}}}],"schema":"https://github.com/citation-style-language/schema/raw/master/csl-citation.json"} </w:instrText>
      </w:r>
      <w:r w:rsidR="00721DCD" w:rsidRPr="00963041">
        <w:rPr>
          <w:color w:val="1B1C1D"/>
        </w:rPr>
        <w:fldChar w:fldCharType="separate"/>
      </w:r>
      <w:r w:rsidR="00B760B3" w:rsidRPr="00963041">
        <w:t>[7]</w:t>
      </w:r>
      <w:r w:rsidR="00721DCD" w:rsidRPr="00963041">
        <w:rPr>
          <w:color w:val="1B1C1D"/>
        </w:rPr>
        <w:fldChar w:fldCharType="end"/>
      </w:r>
      <w:r w:rsidR="00363522">
        <w:rPr>
          <w:color w:val="1B1C1D"/>
        </w:rPr>
        <w:t>.</w:t>
      </w:r>
    </w:p>
    <w:p w:rsidR="00CD519B" w:rsidRPr="00963041" w:rsidRDefault="00EE251F" w:rsidP="00A94D1D">
      <w:pPr>
        <w:pStyle w:val="a3"/>
        <w:spacing w:after="240" w:afterAutospacing="0" w:line="300" w:lineRule="auto"/>
        <w:ind w:firstLine="708"/>
        <w:jc w:val="both"/>
        <w:rPr>
          <w:color w:val="1B1C1D"/>
        </w:rPr>
      </w:pPr>
      <w:r w:rsidRPr="00EE251F">
        <w:rPr>
          <w:color w:val="1B1C1D"/>
        </w:rPr>
        <w:t>Объединение различных ценностей стейкхолдеров в единый интегральный показатель представляет собой сложную задачу</w:t>
      </w:r>
      <w:r>
        <w:rPr>
          <w:color w:val="1B1C1D"/>
        </w:rPr>
        <w:t xml:space="preserve"> </w:t>
      </w:r>
      <w:r w:rsidR="00721DCD" w:rsidRPr="00963041">
        <w:rPr>
          <w:color w:val="1B1C1D"/>
        </w:rPr>
        <w:fldChar w:fldCharType="begin"/>
      </w:r>
      <w:r w:rsidR="00B760B3" w:rsidRPr="00963041">
        <w:rPr>
          <w:color w:val="1B1C1D"/>
        </w:rPr>
        <w:instrText xml:space="preserve"> ADDIN ZOTERO_ITEM CSL_CITATION {"citationID":"OZ4Bzj80","properties":{"formattedCitation":"[6]","plainCitation":"[6]","noteIndex":0},"citationItems":[{"id":342,"uris":["http://zotero.org/users/13054725/items/R5PL4QPN"],"itemData":{"id":342,"type":"book","event-place":"М.:","number-of-pages":"294","publisher":"Издательство \"МИРАА\"","publisher-place":"М.:","title":"Теория и практика землеустройства на урбанизированных территориях","author":[{"family":"Коростелев","given":"С.П."},{"family":"Цыпкин","given":"Ю.А."},{"family":"Шарипов","given":"С.А."}],"issued":{"date-parts":[["2025"]]}}}],"schema":"https://github.com/citation-style-language/schema/raw/master/csl-citation.json"} </w:instrText>
      </w:r>
      <w:r w:rsidR="00721DCD" w:rsidRPr="00963041">
        <w:rPr>
          <w:color w:val="1B1C1D"/>
        </w:rPr>
        <w:fldChar w:fldCharType="separate"/>
      </w:r>
      <w:r w:rsidR="00B760B3" w:rsidRPr="00963041">
        <w:t>[6]</w:t>
      </w:r>
      <w:r w:rsidR="00721DCD" w:rsidRPr="00963041">
        <w:rPr>
          <w:color w:val="1B1C1D"/>
        </w:rPr>
        <w:fldChar w:fldCharType="end"/>
      </w:r>
      <w:r w:rsidR="008C4EB7" w:rsidRPr="00963041">
        <w:rPr>
          <w:color w:val="1B1C1D"/>
        </w:rPr>
        <w:t xml:space="preserve">, требующую учета различных точек зрения и использования таких методов, как многокритериальный анализ и определение весовых коэффициентов. </w:t>
      </w:r>
      <w:r w:rsidRPr="00EE251F">
        <w:rPr>
          <w:color w:val="1B1C1D"/>
        </w:rPr>
        <w:t>. Разные группы стейкхолдеров (например, девелоперы и местные жители) могут иметь противоречивые представления о ценнос</w:t>
      </w:r>
      <w:r>
        <w:rPr>
          <w:color w:val="1B1C1D"/>
        </w:rPr>
        <w:t xml:space="preserve">ти. </w:t>
      </w:r>
      <w:r w:rsidR="008C4EB7" w:rsidRPr="00963041">
        <w:rPr>
          <w:color w:val="1B1C1D"/>
        </w:rPr>
        <w:t xml:space="preserve">Проведенный в </w:t>
      </w:r>
      <w:r w:rsidR="008C4EB7" w:rsidRPr="00963041">
        <w:rPr>
          <w:color w:val="1B1C1D"/>
        </w:rPr>
        <w:fldChar w:fldCharType="begin"/>
      </w:r>
      <w:r w:rsidR="00B760B3" w:rsidRPr="00963041">
        <w:rPr>
          <w:color w:val="1B1C1D"/>
        </w:rPr>
        <w:instrText xml:space="preserve"> ADDIN ZOTERO_ITEM CSL_CITATION {"citationID":"S9JIw0Kk","properties":{"formattedCitation":"[6]","plainCitation":"[6]","noteIndex":0},"citationItems":[{"id":342,"uris":["http://zotero.org/users/13054725/items/R5PL4QPN"],"itemData":{"id":342,"type":"book","event-place":"М.:","number-of-pages":"294","publisher":"Издательство \"МИРАА\"","publisher-place":"М.:","title":"Теория и практика землеустройства на урбанизированных территориях","author":[{"family":"Коростелев","given":"С.П."},{"family":"Цыпкин","given":"Ю.А."},{"family":"Шарипов","given":"С.А."}],"issued":{"date-parts":[["2025"]]}}}],"schema":"https://github.com/citation-style-language/schema/raw/master/csl-citation.json"} </w:instrText>
      </w:r>
      <w:r w:rsidR="008C4EB7" w:rsidRPr="00963041">
        <w:rPr>
          <w:color w:val="1B1C1D"/>
        </w:rPr>
        <w:fldChar w:fldCharType="separate"/>
      </w:r>
      <w:r w:rsidR="00B760B3" w:rsidRPr="00963041">
        <w:t>[6]</w:t>
      </w:r>
      <w:r w:rsidR="008C4EB7" w:rsidRPr="00963041">
        <w:rPr>
          <w:color w:val="1B1C1D"/>
        </w:rPr>
        <w:fldChar w:fldCharType="end"/>
      </w:r>
      <w:r w:rsidR="008C4EB7" w:rsidRPr="00963041">
        <w:rPr>
          <w:color w:val="1B1C1D"/>
        </w:rPr>
        <w:t xml:space="preserve"> анализ показал, что п</w:t>
      </w:r>
      <w:r w:rsidR="00CD519B" w:rsidRPr="00963041">
        <w:rPr>
          <w:color w:val="1B1C1D"/>
        </w:rPr>
        <w:t xml:space="preserve">роизвести корректную оценку ценности территории инструментами экономических измерений </w:t>
      </w:r>
      <w:r w:rsidR="00CD519B" w:rsidRPr="00963041">
        <w:rPr>
          <w:color w:val="1B1C1D"/>
        </w:rPr>
        <w:fldChar w:fldCharType="begin"/>
      </w:r>
      <w:r w:rsidR="008A0FD1" w:rsidRPr="00963041">
        <w:rPr>
          <w:color w:val="1B1C1D"/>
        </w:rPr>
        <w:instrText xml:space="preserve"> ADDIN ZOTERO_ITEM CSL_CITATION {"citationID":"HjJt3bTk","properties":{"formattedCitation":"[3]","plainCitation":"[3]","noteIndex":0},"citationItems":[{"id":44,"uris":["http://zotero.org/users/13054725/items/JDVMXSCS"],"itemData":{"id":44,"type":"webpage","abstract":"Учебно-методическое пособие подготовлено по результатам многолетней научной и практической работы автора в сферах стоимостной и массовых оценок недвижимого имущества. Подробно рассмотрены теоретическ…","container-title":"ЛитРес","language":"ru","title":"«Теория и практика экономических измерений в недвижимости»","URL":"https://www.litres.ru/book/sergey-pavlovich-kor/teoriya-i-praktika-ekonomicheskih-izmereniy-v-nedvizh-68845437/","author":[{"family":"Коростелев","given":"С.П."}],"accessed":{"date-parts":[["2023",11,21]]},"issued":{"date-parts":[["2023",6,14]]}}}],"schema":"https://github.com/citation-style-language/schema/raw/master/csl-citation.json"} </w:instrText>
      </w:r>
      <w:r w:rsidR="00CD519B" w:rsidRPr="00963041">
        <w:rPr>
          <w:color w:val="1B1C1D"/>
        </w:rPr>
        <w:fldChar w:fldCharType="separate"/>
      </w:r>
      <w:r w:rsidR="008A0FD1" w:rsidRPr="00963041">
        <w:t>[3]</w:t>
      </w:r>
      <w:r w:rsidR="00CD519B" w:rsidRPr="00963041">
        <w:rPr>
          <w:color w:val="1B1C1D"/>
        </w:rPr>
        <w:fldChar w:fldCharType="end"/>
      </w:r>
      <w:r w:rsidR="00CD519B" w:rsidRPr="00963041">
        <w:rPr>
          <w:color w:val="1B1C1D"/>
        </w:rPr>
        <w:t xml:space="preserve"> не представляется возможным. Для этой процедуры необходимо применить методы количественной оценки качества, в частности методы квалиметрии.</w:t>
      </w:r>
    </w:p>
    <w:p w:rsidR="00BD5724" w:rsidRPr="00963041" w:rsidRDefault="00EE251F" w:rsidP="00EE251F">
      <w:pPr>
        <w:pStyle w:val="a3"/>
        <w:spacing w:after="0" w:afterAutospacing="0" w:line="300" w:lineRule="auto"/>
        <w:ind w:firstLine="708"/>
        <w:jc w:val="both"/>
        <w:rPr>
          <w:color w:val="1B1C1D"/>
        </w:rPr>
      </w:pPr>
      <w:r>
        <w:rPr>
          <w:rStyle w:val="comment-selection"/>
          <w:color w:val="1B1C1D"/>
          <w:bdr w:val="none" w:sz="0" w:space="0" w:color="auto" w:frame="1"/>
        </w:rPr>
        <w:t>Квалиметрия,</w:t>
      </w:r>
      <w:r w:rsidR="006D48F5" w:rsidRPr="00963041">
        <w:rPr>
          <w:rStyle w:val="comment-selection"/>
          <w:color w:val="1B1C1D"/>
          <w:bdr w:val="none" w:sz="0" w:space="0" w:color="auto" w:frame="1"/>
        </w:rPr>
        <w:t xml:space="preserve"> научная дисциплина, занимающаяся количественным оцениванием качества</w:t>
      </w:r>
      <w:r w:rsidR="00CD519B" w:rsidRPr="00963041">
        <w:rPr>
          <w:rStyle w:val="comment-selection"/>
          <w:color w:val="1B1C1D"/>
          <w:bdr w:val="none" w:sz="0" w:space="0" w:color="auto" w:frame="1"/>
        </w:rPr>
        <w:t xml:space="preserve"> </w:t>
      </w:r>
      <w:r w:rsidR="008A0FD1" w:rsidRPr="00963041">
        <w:rPr>
          <w:rStyle w:val="comment-selection"/>
          <w:color w:val="1B1C1D"/>
          <w:bdr w:val="none" w:sz="0" w:space="0" w:color="auto" w:frame="1"/>
        </w:rPr>
        <w:fldChar w:fldCharType="begin"/>
      </w:r>
      <w:r w:rsidR="0043386B" w:rsidRPr="00963041">
        <w:rPr>
          <w:rStyle w:val="comment-selection"/>
          <w:color w:val="1B1C1D"/>
          <w:bdr w:val="none" w:sz="0" w:space="0" w:color="auto" w:frame="1"/>
        </w:rPr>
        <w:instrText xml:space="preserve"> ADDIN ZOTERO_ITEM CSL_CITATION {"citationID":"E74nS9du","properties":{"formattedCitation":"[1, 2, 8]","plainCitation":"[1, 2, 8]","noteIndex":0},"citationItems":[{"id":330,"uris":["http://zotero.org/users/13054725/items/V26AR7BQ"],"itemData":{"id":330,"type":"book","edition":"Экономика","event-place":"М.:","number-of-pages":"256","publisher-place":"М.:","title":"Теория и практика оценки качества товаров. Основы квалиметрии.","URL":"http://www.labrate.ru/azgaldov/azgaldov_theory_and_practice_of_quality-assessment.pdf","author":[{"family":"Азгальдов","given":"Г.Г."}],"issued":{"date-parts":[["1982"]]}}},{"id":344,"uris":["http://zotero.org/users/13054725/items/R6D9LRD6"],"itemData":{"id":344,"type":"book","edition":"Учебное пособие","event-place":"М.:","number-of-pages":"165","publisher":"ИД ИнформЗнание","publisher-place":"М.:","title":"Квалиметрия для всех","author":[{"family":"Азгальдов","given":"Г.Г."},{"family":"Костин","given":"А.В."},{"family":"Садовов","given":"В.В."}],"issued":{"date-parts":[["2012"]]}}},{"id":345,"uris":["http://zotero.org/users/13054725/items/EEIXYD3E"],"itemData":{"id":345,"type":"book","language":"английский","number-of-pages":"167","publisher":"Ridero","title":"The ABC of Qualimetry Toolkit for measuring the immeasurable","author":[{"family":"Azgaldov","given":"G.G."},{"family":"Kostin","given":"A.V."},{"family":"Padilla Omiste","given":"Alvaro"}],"issued":{"date-parts":[["2015"]]}}}],"schema":"https://github.com/citation-style-language/schema/raw/master/csl-citation.json"} </w:instrText>
      </w:r>
      <w:r w:rsidR="008A0FD1" w:rsidRPr="00963041">
        <w:rPr>
          <w:rStyle w:val="comment-selection"/>
          <w:color w:val="1B1C1D"/>
          <w:bdr w:val="none" w:sz="0" w:space="0" w:color="auto" w:frame="1"/>
        </w:rPr>
        <w:fldChar w:fldCharType="separate"/>
      </w:r>
      <w:r w:rsidR="0043386B" w:rsidRPr="00963041">
        <w:t>[1, 2, 8]</w:t>
      </w:r>
      <w:r w:rsidR="008A0FD1" w:rsidRPr="00963041">
        <w:rPr>
          <w:rStyle w:val="comment-selection"/>
          <w:color w:val="1B1C1D"/>
          <w:bdr w:val="none" w:sz="0" w:space="0" w:color="auto" w:frame="1"/>
        </w:rPr>
        <w:fldChar w:fldCharType="end"/>
      </w:r>
      <w:r w:rsidR="006D48F5" w:rsidRPr="00963041">
        <w:rPr>
          <w:rStyle w:val="comment-selection"/>
          <w:color w:val="1B1C1D"/>
          <w:bdr w:val="none" w:sz="0" w:space="0" w:color="auto" w:frame="1"/>
        </w:rPr>
        <w:t xml:space="preserve">, </w:t>
      </w:r>
      <w:r w:rsidR="008C4EB7" w:rsidRPr="00963041">
        <w:rPr>
          <w:color w:val="1B1C1D"/>
        </w:rPr>
        <w:t>сформировалась еще в 60-тые годы прошлого века, ее активным проводником в практику измерений являлся проф. Азгальдов Г.Г.</w:t>
      </w:r>
      <w:r w:rsidR="003F6A6F" w:rsidRPr="00963041">
        <w:rPr>
          <w:color w:val="1B1C1D"/>
        </w:rPr>
        <w:t xml:space="preserve"> Однако широкого распространения теория квалиметрии не получила. В первую очередь из-за сло</w:t>
      </w:r>
      <w:r w:rsidR="00BD5724" w:rsidRPr="00963041">
        <w:rPr>
          <w:color w:val="1B1C1D"/>
        </w:rPr>
        <w:t>жности проведения исследований.</w:t>
      </w:r>
    </w:p>
    <w:p w:rsidR="00EE251F" w:rsidRDefault="00EE251F" w:rsidP="00491492">
      <w:pPr>
        <w:pStyle w:val="a3"/>
        <w:spacing w:after="240" w:afterAutospacing="0" w:line="300" w:lineRule="auto"/>
        <w:ind w:firstLine="360"/>
        <w:jc w:val="both"/>
        <w:rPr>
          <w:color w:val="1B1C1D"/>
        </w:rPr>
      </w:pPr>
      <w:r w:rsidRPr="00EE251F">
        <w:rPr>
          <w:color w:val="1B1C1D"/>
        </w:rPr>
        <w:t>Она трудоемка и требует привлечения множества экспертов, часто с отрывом от их основной деятельно</w:t>
      </w:r>
      <w:r>
        <w:rPr>
          <w:color w:val="1B1C1D"/>
        </w:rPr>
        <w:t xml:space="preserve">сти на значительное время. </w:t>
      </w:r>
      <w:r w:rsidRPr="00EE251F">
        <w:rPr>
          <w:color w:val="1B1C1D"/>
        </w:rPr>
        <w:t>Для разработки Методики Оценивания Качества (МОК) требуется создание Организационной, Техн</w:t>
      </w:r>
      <w:r>
        <w:rPr>
          <w:color w:val="1B1C1D"/>
        </w:rPr>
        <w:t>ической и Экспертной групп.</w:t>
      </w:r>
      <w:r w:rsidRPr="00EE251F">
        <w:rPr>
          <w:color w:val="1B1C1D"/>
        </w:rPr>
        <w:t xml:space="preserve"> Численность Экспертной группы может достигать 7-10 человек</w:t>
      </w:r>
      <w:r>
        <w:rPr>
          <w:color w:val="1B1C1D"/>
        </w:rPr>
        <w:t>, иногда требуется создание нескольких таких групп</w:t>
      </w:r>
      <w:r w:rsidRPr="00EE251F">
        <w:rPr>
          <w:color w:val="1B1C1D"/>
        </w:rPr>
        <w:t>.</w:t>
      </w:r>
      <w:r>
        <w:rPr>
          <w:color w:val="1B1C1D"/>
        </w:rPr>
        <w:t xml:space="preserve"> </w:t>
      </w:r>
      <w:r w:rsidR="0043386B" w:rsidRPr="00963041">
        <w:rPr>
          <w:color w:val="1B1C1D"/>
        </w:rPr>
        <w:t xml:space="preserve">Вышеописанный алгоритм оказался весьма затратен и трудоемок, так как формировался без учета современных технологий. </w:t>
      </w:r>
    </w:p>
    <w:p w:rsidR="00E66F7B" w:rsidRPr="00963041" w:rsidRDefault="00EE251F" w:rsidP="00353007">
      <w:pPr>
        <w:pStyle w:val="a3"/>
        <w:spacing w:after="240" w:afterAutospacing="0" w:line="300" w:lineRule="auto"/>
        <w:ind w:firstLine="360"/>
        <w:jc w:val="both"/>
        <w:rPr>
          <w:color w:val="1B1C1D"/>
        </w:rPr>
      </w:pPr>
      <w:r w:rsidRPr="00EE251F">
        <w:rPr>
          <w:color w:val="1B1C1D"/>
        </w:rPr>
        <w:t xml:space="preserve">Появление искусственного интеллекта (ИИ), особенно генеративных нейронных сетей (ГНС), открывает возможности для значительного сокращения трудоемкости </w:t>
      </w:r>
      <w:r>
        <w:rPr>
          <w:color w:val="1B1C1D"/>
        </w:rPr>
        <w:t xml:space="preserve">количественной оценки качества </w:t>
      </w:r>
      <w:r w:rsidR="00BF1C53" w:rsidRPr="00963041">
        <w:rPr>
          <w:color w:val="1B1C1D"/>
        </w:rPr>
        <w:fldChar w:fldCharType="begin"/>
      </w:r>
      <w:r w:rsidR="00BF1C53" w:rsidRPr="00963041">
        <w:rPr>
          <w:color w:val="1B1C1D"/>
        </w:rPr>
        <w:instrText xml:space="preserve"> ADDIN ZOTERO_ITEM CSL_CITATION {"citationID":"z358WZWl","properties":{"formattedCitation":"[4]","plainCitation":"[4]","noteIndex":0},"citationItems":[{"id":37,"uris":["http://zotero.org/users/13054725/items/R3I3YMHH"],"itemData":{"id":37,"type":"article-journal","container-title":"Сборник материалов международной научно-практической конференции, Москва, 2023","page":"36-46","source":"eLibrary.ru","title":"Применение искусственного интеллекта для моделирования экспертного мнения в квалиметрии","author":[{"family":"Коростелев","given":"С.П."},{"family":"Астафьева","given":"О.С."}],"issued":{"date-parts":[["2023"]]}}}],"schema":"https://github.com/citation-style-language/schema/raw/master/csl-citation.json"} </w:instrText>
      </w:r>
      <w:r w:rsidR="00BF1C53" w:rsidRPr="00963041">
        <w:rPr>
          <w:color w:val="1B1C1D"/>
        </w:rPr>
        <w:fldChar w:fldCharType="separate"/>
      </w:r>
      <w:r w:rsidR="00BF1C53" w:rsidRPr="00963041">
        <w:t>[4]</w:t>
      </w:r>
      <w:r w:rsidR="00BF1C53" w:rsidRPr="00963041">
        <w:rPr>
          <w:color w:val="1B1C1D"/>
        </w:rPr>
        <w:fldChar w:fldCharType="end"/>
      </w:r>
      <w:r>
        <w:rPr>
          <w:color w:val="1B1C1D"/>
        </w:rPr>
        <w:t xml:space="preserve">. </w:t>
      </w:r>
      <w:r w:rsidR="00353007" w:rsidRPr="00353007">
        <w:rPr>
          <w:color w:val="1B1C1D"/>
        </w:rPr>
        <w:t xml:space="preserve">ГНС, такие как </w:t>
      </w:r>
      <w:proofErr w:type="spellStart"/>
      <w:r w:rsidR="00353007" w:rsidRPr="00353007">
        <w:rPr>
          <w:color w:val="1B1C1D"/>
        </w:rPr>
        <w:t>DeepSeek</w:t>
      </w:r>
      <w:proofErr w:type="spellEnd"/>
      <w:r w:rsidR="00353007" w:rsidRPr="00353007">
        <w:rPr>
          <w:color w:val="1B1C1D"/>
        </w:rPr>
        <w:t xml:space="preserve"> и </w:t>
      </w:r>
      <w:proofErr w:type="spellStart"/>
      <w:r w:rsidR="00353007" w:rsidRPr="00353007">
        <w:rPr>
          <w:color w:val="1B1C1D"/>
        </w:rPr>
        <w:t>Gemini</w:t>
      </w:r>
      <w:proofErr w:type="spellEnd"/>
      <w:r w:rsidR="00353007" w:rsidRPr="00353007">
        <w:rPr>
          <w:color w:val="1B1C1D"/>
        </w:rPr>
        <w:t xml:space="preserve"> 2.0 </w:t>
      </w:r>
      <w:proofErr w:type="spellStart"/>
      <w:r w:rsidR="00353007" w:rsidRPr="00353007">
        <w:rPr>
          <w:color w:val="1B1C1D"/>
        </w:rPr>
        <w:t>Flash</w:t>
      </w:r>
      <w:proofErr w:type="spellEnd"/>
      <w:r w:rsidR="00353007" w:rsidRPr="00353007">
        <w:rPr>
          <w:color w:val="1B1C1D"/>
        </w:rPr>
        <w:t>, продемонстрировали высокий уровень</w:t>
      </w:r>
      <w:r w:rsidR="00353007">
        <w:rPr>
          <w:color w:val="1B1C1D"/>
        </w:rPr>
        <w:t xml:space="preserve"> обученности и экспертности</w:t>
      </w:r>
      <w:r w:rsidR="00353007" w:rsidRPr="00353007">
        <w:rPr>
          <w:color w:val="1B1C1D"/>
        </w:rPr>
        <w:t xml:space="preserve">. ГНС способны понимать и генерировать текст и код, аналогичные человеческим, а также выполнять </w:t>
      </w:r>
      <w:r w:rsidR="00353007" w:rsidRPr="00353007">
        <w:rPr>
          <w:color w:val="1B1C1D"/>
        </w:rPr>
        <w:lastRenderedPageBreak/>
        <w:t>задачи, связанные с рассужд</w:t>
      </w:r>
      <w:r w:rsidR="00353007">
        <w:rPr>
          <w:color w:val="1B1C1D"/>
        </w:rPr>
        <w:t>ениями и обработкой информации</w:t>
      </w:r>
      <w:r w:rsidR="00353007" w:rsidRPr="00353007">
        <w:rPr>
          <w:color w:val="1B1C1D"/>
        </w:rPr>
        <w:t xml:space="preserve">. Они обладают возможностями, релевантными </w:t>
      </w:r>
      <w:proofErr w:type="spellStart"/>
      <w:r w:rsidR="00353007" w:rsidRPr="00353007">
        <w:rPr>
          <w:color w:val="1B1C1D"/>
        </w:rPr>
        <w:t>квалиметрическому</w:t>
      </w:r>
      <w:proofErr w:type="spellEnd"/>
      <w:r w:rsidR="00353007" w:rsidRPr="00353007">
        <w:rPr>
          <w:color w:val="1B1C1D"/>
        </w:rPr>
        <w:t xml:space="preserve"> анализу, включая понимание текста, извлечение инфо</w:t>
      </w:r>
      <w:r w:rsidR="00353007">
        <w:rPr>
          <w:color w:val="1B1C1D"/>
        </w:rPr>
        <w:t>рмации и распознавание образов</w:t>
      </w:r>
      <w:r w:rsidR="00353007" w:rsidRPr="00353007">
        <w:rPr>
          <w:color w:val="1B1C1D"/>
        </w:rPr>
        <w:t>. ИИ уже применяется в различных аналитических задачах и экспертных областях, таких как медицинская диагностика или анализ юридических документов.</w:t>
      </w:r>
      <w:r w:rsidR="00353007">
        <w:rPr>
          <w:color w:val="1B1C1D"/>
        </w:rPr>
        <w:t xml:space="preserve"> </w:t>
      </w:r>
      <w:r w:rsidR="008B54D8" w:rsidRPr="00963041">
        <w:rPr>
          <w:color w:val="1B1C1D"/>
        </w:rPr>
        <w:t xml:space="preserve">Основная проблема исследователя при работе с ГНС является составление правильного задания для работы ГНС, которое называется промтом. </w:t>
      </w:r>
      <w:r w:rsidR="00353007" w:rsidRPr="00353007">
        <w:rPr>
          <w:color w:val="1B1C1D"/>
        </w:rPr>
        <w:t xml:space="preserve">Разработка эффективных интерактивных </w:t>
      </w:r>
      <w:proofErr w:type="spellStart"/>
      <w:r w:rsidR="00353007" w:rsidRPr="00353007">
        <w:rPr>
          <w:color w:val="1B1C1D"/>
        </w:rPr>
        <w:t>промтов</w:t>
      </w:r>
      <w:proofErr w:type="spellEnd"/>
      <w:r w:rsidR="00353007" w:rsidRPr="00353007">
        <w:rPr>
          <w:color w:val="1B1C1D"/>
        </w:rPr>
        <w:t xml:space="preserve"> представляет собой стратегию для направления ГНС в выполнении квалиметрического анализа на</w:t>
      </w:r>
      <w:r w:rsidR="00353007">
        <w:rPr>
          <w:color w:val="1B1C1D"/>
        </w:rPr>
        <w:t xml:space="preserve"> экспертном уровне</w:t>
      </w:r>
      <w:r w:rsidR="00353007" w:rsidRPr="00353007">
        <w:rPr>
          <w:color w:val="1B1C1D"/>
        </w:rPr>
        <w:t xml:space="preserve">. Тщательно разработанные </w:t>
      </w:r>
      <w:proofErr w:type="spellStart"/>
      <w:r w:rsidR="00353007" w:rsidRPr="00353007">
        <w:rPr>
          <w:color w:val="1B1C1D"/>
        </w:rPr>
        <w:t>промты</w:t>
      </w:r>
      <w:proofErr w:type="spellEnd"/>
      <w:r w:rsidR="00353007" w:rsidRPr="00353007">
        <w:rPr>
          <w:color w:val="1B1C1D"/>
        </w:rPr>
        <w:t xml:space="preserve"> предоставляют контекст, инст</w:t>
      </w:r>
      <w:r w:rsidR="00353007">
        <w:rPr>
          <w:color w:val="1B1C1D"/>
        </w:rPr>
        <w:t>рукции и ограничения модели</w:t>
      </w:r>
      <w:r w:rsidR="008B54D8" w:rsidRPr="00963041">
        <w:rPr>
          <w:color w:val="1B1C1D"/>
        </w:rPr>
        <w:t>.</w:t>
      </w:r>
      <w:r w:rsidR="00353007">
        <w:rPr>
          <w:color w:val="1B1C1D"/>
        </w:rPr>
        <w:t xml:space="preserve"> </w:t>
      </w:r>
      <w:r w:rsidR="00353007" w:rsidRPr="00353007">
        <w:rPr>
          <w:color w:val="1B1C1D"/>
        </w:rPr>
        <w:t>Несмотря на свои возможности, сов</w:t>
      </w:r>
      <w:r w:rsidR="00353007">
        <w:rPr>
          <w:color w:val="1B1C1D"/>
        </w:rPr>
        <w:t>ременные ГНС имеют ограничения</w:t>
      </w:r>
      <w:r w:rsidR="00353007" w:rsidRPr="00353007">
        <w:rPr>
          <w:color w:val="1B1C1D"/>
        </w:rPr>
        <w:t>. Они могут допускать неточности ("галлюцинации"), наследовать смещения из обучающих данных, испытывать трудности со сложными числовыми рассуждениями и не обладают истинным пониманием или здра</w:t>
      </w:r>
      <w:r w:rsidR="00353007">
        <w:rPr>
          <w:color w:val="1B1C1D"/>
        </w:rPr>
        <w:t>вым смыслом</w:t>
      </w:r>
      <w:r w:rsidR="00353007" w:rsidRPr="00353007">
        <w:rPr>
          <w:color w:val="1B1C1D"/>
        </w:rPr>
        <w:t>. Перевод многогранных суждений и неявных знаний экспертов в явные правила для ИИ представля</w:t>
      </w:r>
      <w:r w:rsidR="00353007">
        <w:rPr>
          <w:color w:val="1B1C1D"/>
        </w:rPr>
        <w:t>ет собой значительную проблему и в настоящее время не могут быть полностью автоматизированы и требуют верификации выходных данных модели.</w:t>
      </w:r>
    </w:p>
    <w:p w:rsidR="00353007" w:rsidRDefault="008B54D8" w:rsidP="00353007">
      <w:pPr>
        <w:pStyle w:val="a3"/>
        <w:spacing w:after="240" w:afterAutospacing="0" w:line="300" w:lineRule="auto"/>
        <w:jc w:val="both"/>
      </w:pPr>
      <w:r w:rsidRPr="00963041">
        <w:rPr>
          <w:color w:val="1B1C1D"/>
        </w:rPr>
        <w:tab/>
      </w:r>
      <w:r w:rsidR="00884CCF" w:rsidRPr="00963041">
        <w:t xml:space="preserve">Для отработки квалиметрического промта в среде интегратора ГНС </w:t>
      </w:r>
      <w:r w:rsidR="00884CCF" w:rsidRPr="00963041">
        <w:rPr>
          <w:lang w:val="en-US"/>
        </w:rPr>
        <w:t>Monica</w:t>
      </w:r>
      <w:r w:rsidR="00884CCF" w:rsidRPr="00963041">
        <w:t xml:space="preserve"> с использованием ГНС </w:t>
      </w:r>
      <w:proofErr w:type="spellStart"/>
      <w:r w:rsidR="00884CCF" w:rsidRPr="00963041">
        <w:rPr>
          <w:lang w:val="en-US"/>
        </w:rPr>
        <w:t>DeepSeek</w:t>
      </w:r>
      <w:proofErr w:type="spellEnd"/>
      <w:r w:rsidR="00884CCF" w:rsidRPr="00963041">
        <w:t xml:space="preserve"> </w:t>
      </w:r>
      <w:r w:rsidR="00884CCF" w:rsidRPr="00963041">
        <w:rPr>
          <w:lang w:val="en-US"/>
        </w:rPr>
        <w:t>V</w:t>
      </w:r>
      <w:r w:rsidR="00884CCF" w:rsidRPr="00963041">
        <w:t>3 был создан бот с именем «Квалиметрия»</w:t>
      </w:r>
      <w:r w:rsidR="00163248" w:rsidRPr="00963041">
        <w:t xml:space="preserve">. </w:t>
      </w:r>
      <w:r w:rsidR="00353007" w:rsidRPr="00353007">
        <w:t>В базу знаний бота были загружены работы по квалиметрии, прежд</w:t>
      </w:r>
      <w:r w:rsidR="00353007">
        <w:t>е всего, труды Г.Г. Азгальдова</w:t>
      </w:r>
      <w:r w:rsidR="00353007" w:rsidRPr="00353007">
        <w:t>.</w:t>
      </w:r>
      <w:r w:rsidR="00353007">
        <w:t xml:space="preserve"> </w:t>
      </w:r>
      <w:r w:rsidR="00353007" w:rsidRPr="00353007">
        <w:t xml:space="preserve">Первый промт был разработан для выполнения процедур составления деревьев свойств и проведения </w:t>
      </w:r>
      <w:r w:rsidR="00353007">
        <w:t>расчетов весов простых свойств</w:t>
      </w:r>
      <w:r w:rsidR="00353007" w:rsidRPr="00353007">
        <w:t>. Простые свойства – это свойства, которые можно измерить аналитически или экспертно, и их веса определены как ярусный норм</w:t>
      </w:r>
      <w:r w:rsidR="00353007">
        <w:t>ированный коэффициент (Я.Н.К.)</w:t>
      </w:r>
      <w:r w:rsidR="00353007" w:rsidRPr="00353007">
        <w:t xml:space="preserve">. </w:t>
      </w:r>
    </w:p>
    <w:p w:rsidR="00FA7B32" w:rsidRPr="00963041" w:rsidRDefault="00353007" w:rsidP="00353007">
      <w:pPr>
        <w:pStyle w:val="a3"/>
        <w:spacing w:after="240" w:afterAutospacing="0" w:line="300" w:lineRule="auto"/>
        <w:ind w:firstLine="708"/>
        <w:jc w:val="both"/>
        <w:rPr>
          <w:i/>
          <w:color w:val="1B1C1D"/>
        </w:rPr>
      </w:pPr>
      <w:r w:rsidRPr="00353007">
        <w:t>Для отладки промта и подтверждения возможности использования ГНС, был проведен эксперимент с воспроизведением примера из книги проф. Азгальдова Г.Г</w:t>
      </w:r>
      <w:r w:rsidR="009B74C7" w:rsidRPr="00963041">
        <w:t>. [2, 8] по созданию квалиметрической методики определения лауреатов Национальной премии в области франчайзинга «Золотой брэнд» в номинации «Золотая франшиза» (по состоянию на 2007 год).</w:t>
      </w:r>
      <w:r w:rsidR="00BA705D" w:rsidRPr="00963041">
        <w:t xml:space="preserve"> </w:t>
      </w:r>
      <w:r w:rsidR="00FA7B32" w:rsidRPr="00963041">
        <w:t xml:space="preserve">В </w:t>
      </w:r>
      <w:r w:rsidR="003A019D">
        <w:t>оригинальном примере</w:t>
      </w:r>
      <w:r>
        <w:t xml:space="preserve"> </w:t>
      </w:r>
      <w:r w:rsidR="003A019D" w:rsidRPr="003A019D">
        <w:t>и трудоемкость работы оценивалась примерно в 9 человеко-дней без учета затрат руко</w:t>
      </w:r>
      <w:r w:rsidR="003A019D">
        <w:t>водителя разработки методики</w:t>
      </w:r>
      <w:r w:rsidR="003A019D" w:rsidRPr="003A019D">
        <w:t>. На основе 19 критериев было построено де</w:t>
      </w:r>
      <w:r w:rsidR="003A019D">
        <w:t>рево свойств, представленное в табл.1.</w:t>
      </w:r>
      <w:r w:rsidR="003A019D" w:rsidRPr="003A019D">
        <w:t xml:space="preserve"> Нумерация свойств в оригинальном примере оказалась неприменима для работы бота, что п</w:t>
      </w:r>
      <w:r w:rsidR="003A019D">
        <w:t>отребовало изменения кодировки</w:t>
      </w:r>
      <w:r w:rsidR="003A019D" w:rsidRPr="003A019D">
        <w:t>.</w:t>
      </w:r>
    </w:p>
    <w:p w:rsidR="00B45C54" w:rsidRPr="00B45C54" w:rsidRDefault="00B45C54" w:rsidP="00B45C54">
      <w:pPr>
        <w:pStyle w:val="a3"/>
        <w:spacing w:after="240" w:afterAutospacing="0" w:line="300" w:lineRule="auto"/>
        <w:ind w:firstLine="708"/>
        <w:jc w:val="right"/>
        <w:rPr>
          <w:color w:val="1B1C1D"/>
          <w:szCs w:val="28"/>
        </w:rPr>
      </w:pPr>
      <w:r w:rsidRPr="00B45C54">
        <w:rPr>
          <w:color w:val="1B1C1D"/>
          <w:szCs w:val="28"/>
        </w:rPr>
        <w:t>Таблица 1</w:t>
      </w:r>
    </w:p>
    <w:p w:rsidR="00B45C54" w:rsidRPr="00963041" w:rsidRDefault="00B45C54" w:rsidP="00B45C54">
      <w:pPr>
        <w:pStyle w:val="a3"/>
        <w:spacing w:after="240" w:afterAutospacing="0" w:line="300" w:lineRule="auto"/>
        <w:ind w:firstLine="708"/>
        <w:jc w:val="center"/>
        <w:rPr>
          <w:color w:val="1B1C1D"/>
        </w:rPr>
      </w:pPr>
      <w:r w:rsidRPr="00B45C54">
        <w:rPr>
          <w:color w:val="1B1C1D"/>
          <w:szCs w:val="28"/>
        </w:rPr>
        <w:t xml:space="preserve">Дерево свойств из примера эффективности работы предприятий-номинантов в области франчайзинга  из книги Азгальдова Г.Г и др. </w:t>
      </w:r>
      <w:r w:rsidRPr="00B45C54">
        <w:rPr>
          <w:color w:val="1B1C1D"/>
          <w:szCs w:val="28"/>
        </w:rPr>
        <w:fldChar w:fldCharType="begin"/>
      </w:r>
      <w:r w:rsidRPr="00B45C54">
        <w:rPr>
          <w:color w:val="1B1C1D"/>
          <w:szCs w:val="28"/>
        </w:rPr>
        <w:instrText xml:space="preserve"> ADDIN ZOTERO_ITEM CSL_CITATION {"citationID":"lxeECMCu","properties":{"formattedCitation":"[13]","plainCitation":"[13]","noteIndex":0},"citationItems":[{"id":344,"uris":["http://zotero.org/users/13054725/items/R6D9LRD6"],"itemData":{"id":344,"type":"book","edition":"Учебное пособие","event-place":"М.:","number-of-pages":"165","publisher":"ИД ИнформЗнание","publisher-place":"М.:","title":"Квалиметрия для всех","author":[{"family":"Азгальдов","given":"Г.Г."},{"family":"Костин","given":"А.В."},{"family":"Садовов","given":"В.В."}],"issued":{"date-parts":[["2012"]]}}}],"schema":"https://github.com/citation-style-language/schema/raw/master/csl-citation.json"} </w:instrText>
      </w:r>
      <w:r w:rsidRPr="00B45C54">
        <w:rPr>
          <w:color w:val="1B1C1D"/>
          <w:szCs w:val="28"/>
        </w:rPr>
        <w:fldChar w:fldCharType="separate"/>
      </w:r>
      <w:r w:rsidRPr="00B45C54">
        <w:t>[13]</w:t>
      </w:r>
      <w:r w:rsidRPr="00B45C54">
        <w:rPr>
          <w:color w:val="1B1C1D"/>
          <w:szCs w:val="28"/>
        </w:rPr>
        <w:fldChar w:fldCharType="end"/>
      </w:r>
      <w:r>
        <w:rPr>
          <w:color w:val="1B1C1D"/>
          <w:szCs w:val="28"/>
        </w:rPr>
        <w:t xml:space="preserve"> </w:t>
      </w:r>
    </w:p>
    <w:tbl>
      <w:tblPr>
        <w:tblStyle w:val="ab"/>
        <w:tblpPr w:leftFromText="180" w:rightFromText="180" w:vertAnchor="text" w:horzAnchor="page" w:tblpX="1688" w:tblpY="136"/>
        <w:tblW w:w="935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992"/>
        <w:gridCol w:w="2410"/>
        <w:gridCol w:w="1842"/>
        <w:gridCol w:w="2126"/>
      </w:tblGrid>
      <w:tr w:rsidR="00B45C54" w:rsidRPr="00AC421A" w:rsidTr="007229FB">
        <w:trPr>
          <w:trHeight w:val="585"/>
        </w:trPr>
        <w:tc>
          <w:tcPr>
            <w:tcW w:w="846" w:type="dxa"/>
            <w:noWrap/>
            <w:hideMark/>
          </w:tcPr>
          <w:p w:rsidR="00B45C54" w:rsidRPr="00AC421A" w:rsidRDefault="00B45C54" w:rsidP="00B71034">
            <w:pPr>
              <w:jc w:val="center"/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</w:pPr>
            <w:r w:rsidRPr="00AC421A"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  <w:t>Ярус 0</w:t>
            </w:r>
          </w:p>
        </w:tc>
        <w:tc>
          <w:tcPr>
            <w:tcW w:w="1134" w:type="dxa"/>
            <w:noWrap/>
            <w:hideMark/>
          </w:tcPr>
          <w:p w:rsidR="00B45C54" w:rsidRPr="00AC421A" w:rsidRDefault="00B45C54" w:rsidP="00B71034">
            <w:pPr>
              <w:jc w:val="center"/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</w:pPr>
            <w:r w:rsidRPr="00AC421A"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  <w:t>Ярус 1</w:t>
            </w:r>
          </w:p>
        </w:tc>
        <w:tc>
          <w:tcPr>
            <w:tcW w:w="992" w:type="dxa"/>
            <w:noWrap/>
            <w:hideMark/>
          </w:tcPr>
          <w:p w:rsidR="00B45C54" w:rsidRPr="00AC421A" w:rsidRDefault="00B45C54" w:rsidP="00B71034">
            <w:pPr>
              <w:jc w:val="center"/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</w:pPr>
            <w:r w:rsidRPr="00AC421A"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  <w:t>Ярус 2</w:t>
            </w:r>
          </w:p>
        </w:tc>
        <w:tc>
          <w:tcPr>
            <w:tcW w:w="2410" w:type="dxa"/>
            <w:noWrap/>
            <w:hideMark/>
          </w:tcPr>
          <w:p w:rsidR="00B45C54" w:rsidRPr="00AC421A" w:rsidRDefault="00B45C54" w:rsidP="00B71034">
            <w:pPr>
              <w:jc w:val="center"/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</w:pPr>
            <w:r w:rsidRPr="00AC421A"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  <w:t>Ярус 3</w:t>
            </w:r>
          </w:p>
        </w:tc>
        <w:tc>
          <w:tcPr>
            <w:tcW w:w="1842" w:type="dxa"/>
            <w:noWrap/>
            <w:hideMark/>
          </w:tcPr>
          <w:p w:rsidR="00B45C54" w:rsidRPr="00AC421A" w:rsidRDefault="00B45C54" w:rsidP="00B71034">
            <w:pPr>
              <w:jc w:val="center"/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</w:pPr>
            <w:r w:rsidRPr="00AC421A"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  <w:t>Ярус 4</w:t>
            </w:r>
          </w:p>
        </w:tc>
        <w:tc>
          <w:tcPr>
            <w:tcW w:w="2126" w:type="dxa"/>
            <w:noWrap/>
            <w:hideMark/>
          </w:tcPr>
          <w:p w:rsidR="00B45C54" w:rsidRPr="00AC421A" w:rsidRDefault="00B45C54" w:rsidP="00B71034">
            <w:pPr>
              <w:jc w:val="center"/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</w:pPr>
            <w:r w:rsidRPr="00AC421A">
              <w:rPr>
                <w:rFonts w:ascii="Arial Black" w:eastAsia="Times New Roman" w:hAnsi="Arial Black" w:cs="Calibri"/>
                <w:color w:val="000000"/>
                <w:sz w:val="18"/>
                <w:lang w:eastAsia="ru-RU"/>
              </w:rPr>
              <w:t>Ярус 5</w:t>
            </w:r>
          </w:p>
        </w:tc>
      </w:tr>
      <w:tr w:rsidR="00B45C54" w:rsidRPr="00AC421A" w:rsidTr="007229FB">
        <w:trPr>
          <w:trHeight w:val="645"/>
        </w:trPr>
        <w:tc>
          <w:tcPr>
            <w:tcW w:w="846" w:type="dxa"/>
            <w:vMerge w:val="restart"/>
            <w:noWrap/>
            <w:textDirection w:val="btLr"/>
            <w:hideMark/>
          </w:tcPr>
          <w:p w:rsidR="00B45C54" w:rsidRPr="00AC421A" w:rsidRDefault="00B45C54" w:rsidP="00B7103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  <w:lastRenderedPageBreak/>
              <w:t>Эффективность франчайзинга</w:t>
            </w:r>
          </w:p>
        </w:tc>
        <w:tc>
          <w:tcPr>
            <w:tcW w:w="1134" w:type="dxa"/>
            <w:vMerge w:val="restart"/>
            <w:noWrap/>
            <w:textDirection w:val="btLr"/>
            <w:hideMark/>
          </w:tcPr>
          <w:p w:rsidR="00B45C54" w:rsidRPr="00AC421A" w:rsidRDefault="00B45C54" w:rsidP="00B7103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 xml:space="preserve">18. Полученные результаты - 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1.1.</w:t>
            </w:r>
          </w:p>
        </w:tc>
        <w:tc>
          <w:tcPr>
            <w:tcW w:w="992" w:type="dxa"/>
            <w:vMerge w:val="restart"/>
            <w:textDirection w:val="btLr"/>
            <w:hideMark/>
          </w:tcPr>
          <w:p w:rsidR="00B45C54" w:rsidRPr="00AC421A" w:rsidRDefault="00B45C54" w:rsidP="00B7103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>16. Оргработа по франшизам 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 xml:space="preserve"> 1.1.1.</w:t>
            </w:r>
          </w:p>
        </w:tc>
        <w:tc>
          <w:tcPr>
            <w:tcW w:w="2410" w:type="dxa"/>
            <w:vMerge w:val="restart"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  <w:t>13. Обобщенная характеристика франшизы 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 xml:space="preserve"> 1.1.1.1.</w:t>
            </w:r>
          </w:p>
        </w:tc>
        <w:tc>
          <w:tcPr>
            <w:tcW w:w="1842" w:type="dxa"/>
            <w:vMerge w:val="restart"/>
            <w:hideMark/>
          </w:tcPr>
          <w:p w:rsidR="00B45C54" w:rsidRPr="00AC421A" w:rsidRDefault="00B45C54" w:rsidP="00B71034">
            <w:pPr>
              <w:jc w:val="center"/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  <w:t xml:space="preserve">12. Распространенность по числу франшиз - 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1.1.1.1.1</w:t>
            </w:r>
            <w:r w:rsidRPr="00AC421A"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hideMark/>
          </w:tcPr>
          <w:p w:rsidR="00B45C54" w:rsidRPr="00AC421A" w:rsidRDefault="00B45C54" w:rsidP="00B71034">
            <w:pPr>
              <w:ind w:firstLineChars="100" w:firstLine="180"/>
              <w:jc w:val="right"/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  <w:t>1. Число франчайзи с несколькими франшизами 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 xml:space="preserve"> 1.1.1.1.1.1.</w:t>
            </w:r>
          </w:p>
        </w:tc>
      </w:tr>
      <w:tr w:rsidR="00B45C54" w:rsidRPr="00AC421A" w:rsidTr="007229FB">
        <w:trPr>
          <w:trHeight w:val="645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B45C54" w:rsidRPr="00AC421A" w:rsidRDefault="00B45C54" w:rsidP="00B71034">
            <w:pPr>
              <w:ind w:firstLineChars="100" w:firstLine="180"/>
              <w:jc w:val="right"/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  <w:t xml:space="preserve">2. Общее число франчайзи - 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1.1.1.1.1.2.</w:t>
            </w:r>
          </w:p>
        </w:tc>
      </w:tr>
      <w:tr w:rsidR="00B45C54" w:rsidRPr="00AC421A" w:rsidTr="007229FB">
        <w:trPr>
          <w:trHeight w:val="585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hideMark/>
          </w:tcPr>
          <w:p w:rsidR="00B45C54" w:rsidRPr="00AC421A" w:rsidRDefault="00B45C54" w:rsidP="00B71034">
            <w:pPr>
              <w:jc w:val="right"/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  <w:t>3. Распространенность по регионам 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 xml:space="preserve"> 1.1.1.1.2.</w:t>
            </w:r>
          </w:p>
        </w:tc>
      </w:tr>
      <w:tr w:rsidR="00B45C54" w:rsidRPr="00AC421A" w:rsidTr="007229FB">
        <w:trPr>
          <w:trHeight w:val="330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 xml:space="preserve">14. Успешность заключения франшиз - 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1.1.1.2.</w:t>
            </w:r>
          </w:p>
        </w:tc>
        <w:tc>
          <w:tcPr>
            <w:tcW w:w="3968" w:type="dxa"/>
            <w:gridSpan w:val="2"/>
            <w:noWrap/>
            <w:hideMark/>
          </w:tcPr>
          <w:p w:rsidR="00B45C54" w:rsidRPr="00AC421A" w:rsidRDefault="00B45C54" w:rsidP="00B7103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>4. Число расторгнутых франшиз-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 xml:space="preserve"> 1.1.1.2.1.</w:t>
            </w:r>
          </w:p>
        </w:tc>
      </w:tr>
      <w:tr w:rsidR="00B45C54" w:rsidRPr="00AC421A" w:rsidTr="007229FB">
        <w:trPr>
          <w:trHeight w:val="330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noWrap/>
            <w:hideMark/>
          </w:tcPr>
          <w:p w:rsidR="00B45C54" w:rsidRPr="00AC421A" w:rsidRDefault="00B45C54" w:rsidP="00B7103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>5. Число расторгнутых франшиз в % 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 xml:space="preserve"> 1.1.1.2.2.</w:t>
            </w:r>
          </w:p>
        </w:tc>
      </w:tr>
      <w:tr w:rsidR="00B45C54" w:rsidRPr="00AC421A" w:rsidTr="007229FB">
        <w:trPr>
          <w:trHeight w:val="585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7370" w:type="dxa"/>
            <w:gridSpan w:val="4"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262626"/>
                <w:sz w:val="18"/>
                <w:szCs w:val="24"/>
                <w:lang w:eastAsia="ru-RU"/>
              </w:rPr>
              <w:t xml:space="preserve">6. Общий объем продаж - 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1.1.2.</w:t>
            </w:r>
          </w:p>
        </w:tc>
      </w:tr>
      <w:tr w:rsidR="00B45C54" w:rsidRPr="00AC421A" w:rsidTr="007229FB">
        <w:trPr>
          <w:trHeight w:val="915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 w:val="restart"/>
            <w:textDirection w:val="btLr"/>
            <w:hideMark/>
          </w:tcPr>
          <w:p w:rsidR="00B45C54" w:rsidRPr="00AC421A" w:rsidRDefault="00B45C54" w:rsidP="00B7103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 xml:space="preserve">19. Обобщенная характеристика затрат - 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1.2.</w:t>
            </w:r>
          </w:p>
        </w:tc>
        <w:tc>
          <w:tcPr>
            <w:tcW w:w="992" w:type="dxa"/>
            <w:vMerge w:val="restart"/>
            <w:textDirection w:val="btLr"/>
            <w:hideMark/>
          </w:tcPr>
          <w:p w:rsidR="00B45C54" w:rsidRPr="00AC421A" w:rsidRDefault="00B45C54" w:rsidP="00B7103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 xml:space="preserve">17. Затраты на франчайзинг - 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1.2.1.</w:t>
            </w:r>
          </w:p>
        </w:tc>
        <w:tc>
          <w:tcPr>
            <w:tcW w:w="6378" w:type="dxa"/>
            <w:gridSpan w:val="3"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 xml:space="preserve">7. Расходы франчайзера на рекламу франчайзинга - 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1.2.1.1.</w:t>
            </w:r>
          </w:p>
        </w:tc>
      </w:tr>
      <w:tr w:rsidR="00B45C54" w:rsidRPr="00AC421A" w:rsidTr="007229FB">
        <w:trPr>
          <w:trHeight w:val="585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hideMark/>
          </w:tcPr>
          <w:p w:rsidR="00B45C54" w:rsidRPr="00AC421A" w:rsidRDefault="00B45C54" w:rsidP="00B7103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 xml:space="preserve">15. Расходы франчайзера на рекламу франчайзинга - 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1.2.1.2.</w:t>
            </w:r>
          </w:p>
        </w:tc>
        <w:tc>
          <w:tcPr>
            <w:tcW w:w="3968" w:type="dxa"/>
            <w:gridSpan w:val="2"/>
            <w:hideMark/>
          </w:tcPr>
          <w:p w:rsidR="00B45C54" w:rsidRPr="00AC421A" w:rsidRDefault="00B45C54" w:rsidP="00B7103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>8. Затраты в рамках помощи франчайзи 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 xml:space="preserve"> 1.2.1.2.1.</w:t>
            </w:r>
          </w:p>
        </w:tc>
      </w:tr>
      <w:tr w:rsidR="00B45C54" w:rsidRPr="00AC421A" w:rsidTr="007229FB">
        <w:trPr>
          <w:trHeight w:val="645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3968" w:type="dxa"/>
            <w:gridSpan w:val="2"/>
            <w:hideMark/>
          </w:tcPr>
          <w:p w:rsidR="00B45C54" w:rsidRPr="00AC421A" w:rsidRDefault="00B45C54" w:rsidP="00B7103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>9. Бросовые затраты при расторжении франшизы 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 xml:space="preserve"> 1.2.1.2.2.</w:t>
            </w:r>
          </w:p>
        </w:tc>
      </w:tr>
      <w:tr w:rsidR="00B45C54" w:rsidRPr="00AC421A" w:rsidTr="007229FB">
        <w:trPr>
          <w:trHeight w:val="585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6378" w:type="dxa"/>
            <w:gridSpan w:val="3"/>
            <w:hideMark/>
          </w:tcPr>
          <w:p w:rsidR="00B45C54" w:rsidRPr="00AC421A" w:rsidRDefault="00B45C54" w:rsidP="00B7103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>10. Затраты на повышение гудвилла в рекламе франчайзинга 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>1.2.1.3</w:t>
            </w:r>
          </w:p>
        </w:tc>
      </w:tr>
      <w:tr w:rsidR="00B45C54" w:rsidRPr="00AC421A" w:rsidTr="007229FB">
        <w:trPr>
          <w:trHeight w:val="585"/>
        </w:trPr>
        <w:tc>
          <w:tcPr>
            <w:tcW w:w="846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32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45C54" w:rsidRPr="00AC421A" w:rsidRDefault="00B45C54" w:rsidP="00B7103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</w:p>
        </w:tc>
        <w:tc>
          <w:tcPr>
            <w:tcW w:w="7370" w:type="dxa"/>
            <w:gridSpan w:val="4"/>
            <w:noWrap/>
            <w:hideMark/>
          </w:tcPr>
          <w:p w:rsidR="00B45C54" w:rsidRPr="00AC421A" w:rsidRDefault="00B45C54" w:rsidP="00B7103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</w:pPr>
            <w:r w:rsidRPr="00AC421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4"/>
                <w:lang w:eastAsia="ru-RU"/>
              </w:rPr>
              <w:t>11. Доля затрат на франчайзинг в общих затратах на рекламу -</w:t>
            </w:r>
            <w:r w:rsidRPr="00AC421A"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24"/>
                <w:lang w:eastAsia="ru-RU"/>
              </w:rPr>
              <w:t xml:space="preserve"> 1.2.2.</w:t>
            </w:r>
          </w:p>
        </w:tc>
      </w:tr>
    </w:tbl>
    <w:p w:rsidR="00BA705D" w:rsidRPr="00963041" w:rsidRDefault="00EB1D1B" w:rsidP="001D6541">
      <w:pPr>
        <w:pStyle w:val="a3"/>
        <w:spacing w:after="240" w:afterAutospacing="0" w:line="300" w:lineRule="auto"/>
        <w:jc w:val="both"/>
        <w:rPr>
          <w:color w:val="1B1C1D"/>
        </w:rPr>
      </w:pPr>
      <w:r w:rsidRPr="00963041">
        <w:rPr>
          <w:color w:val="1B1C1D"/>
        </w:rPr>
        <w:tab/>
      </w:r>
      <w:r w:rsidR="003A019D" w:rsidRPr="003A019D">
        <w:rPr>
          <w:color w:val="1B1C1D"/>
        </w:rPr>
        <w:t>Далее проводилась тренировка бота в интерактивном режиме, где ошибки бота выявлялись, и соответствующие инструкции добавлялись</w:t>
      </w:r>
      <w:r w:rsidR="003A019D">
        <w:rPr>
          <w:color w:val="1B1C1D"/>
        </w:rPr>
        <w:t xml:space="preserve"> в промт для их предотвращения</w:t>
      </w:r>
      <w:r w:rsidR="003A019D" w:rsidRPr="003A019D">
        <w:rPr>
          <w:color w:val="1B1C1D"/>
        </w:rPr>
        <w:t>. Таким образом, удалось натренировать бота проводить правильные вычисле</w:t>
      </w:r>
      <w:r w:rsidR="003A019D">
        <w:rPr>
          <w:color w:val="1B1C1D"/>
        </w:rPr>
        <w:t>ния по методологии квалиметрии</w:t>
      </w:r>
      <w:r w:rsidR="003A019D" w:rsidRPr="003A019D">
        <w:rPr>
          <w:color w:val="1B1C1D"/>
        </w:rPr>
        <w:t>. Итоговы</w:t>
      </w:r>
      <w:r w:rsidR="003A019D">
        <w:rPr>
          <w:color w:val="1B1C1D"/>
        </w:rPr>
        <w:t>й промт составил 16 380 знаков</w:t>
      </w:r>
      <w:r w:rsidR="003A019D" w:rsidRPr="003A019D">
        <w:rPr>
          <w:color w:val="1B1C1D"/>
        </w:rPr>
        <w:t xml:space="preserve"> </w:t>
      </w:r>
      <w:r w:rsidR="00BA705D" w:rsidRPr="00963041">
        <w:rPr>
          <w:color w:val="1B1C1D"/>
        </w:rPr>
        <w:t>(включая символы</w:t>
      </w:r>
      <w:r w:rsidR="002A0C1C">
        <w:rPr>
          <w:color w:val="1B1C1D"/>
        </w:rPr>
        <w:t>., см Приложение</w:t>
      </w:r>
      <w:r w:rsidR="00BA705D" w:rsidRPr="00963041">
        <w:rPr>
          <w:color w:val="1B1C1D"/>
        </w:rPr>
        <w:t>).</w:t>
      </w:r>
    </w:p>
    <w:p w:rsidR="00BA705D" w:rsidRPr="00963041" w:rsidRDefault="00BA705D" w:rsidP="001D6541">
      <w:pPr>
        <w:pStyle w:val="a3"/>
        <w:spacing w:after="240" w:afterAutospacing="0" w:line="300" w:lineRule="auto"/>
        <w:jc w:val="both"/>
        <w:rPr>
          <w:color w:val="1B1C1D"/>
        </w:rPr>
      </w:pPr>
      <w:r w:rsidRPr="00963041">
        <w:rPr>
          <w:color w:val="1B1C1D"/>
        </w:rPr>
        <w:tab/>
        <w:t>После получения удовлетворительных результатов тренировки, боту было дано задание воспроизвести пример из книги проф. Азгальдова Г.Г.</w:t>
      </w:r>
      <w:r w:rsidR="00C31CCA" w:rsidRPr="00963041">
        <w:rPr>
          <w:color w:val="1B1C1D"/>
        </w:rPr>
        <w:t xml:space="preserve"> При интерактивном взаимодействии с ботом им было выявлено некоторое несоответствие разработанного в примере дерева свойств правилами составления таких деревьев. Тем не менее ему было поручено полностью воспроизвести пример из книги и рассчитать весовые коэффициенты по правилам квалиметрии, что он и сделал. Результаты сравнения выходных параметров примера (Я.Н.К.) и рассчитанных бото</w:t>
      </w:r>
      <w:r w:rsidR="002A0C1C">
        <w:rPr>
          <w:color w:val="1B1C1D"/>
        </w:rPr>
        <w:t>м значений представлено в табл.2</w:t>
      </w:r>
    </w:p>
    <w:p w:rsidR="00C31CCA" w:rsidRPr="00963041" w:rsidRDefault="002A0C1C" w:rsidP="001D6541">
      <w:pPr>
        <w:pStyle w:val="a3"/>
        <w:spacing w:after="240" w:afterAutospacing="0" w:line="300" w:lineRule="auto"/>
        <w:jc w:val="right"/>
        <w:rPr>
          <w:color w:val="1B1C1D"/>
        </w:rPr>
      </w:pPr>
      <w:r>
        <w:rPr>
          <w:color w:val="1B1C1D"/>
        </w:rPr>
        <w:t>Таблица 2</w:t>
      </w:r>
    </w:p>
    <w:p w:rsidR="00C31CCA" w:rsidRPr="00963041" w:rsidRDefault="00C31CCA" w:rsidP="001D6541">
      <w:pPr>
        <w:pStyle w:val="a3"/>
        <w:spacing w:after="240" w:afterAutospacing="0" w:line="300" w:lineRule="auto"/>
        <w:jc w:val="center"/>
        <w:rPr>
          <w:color w:val="1B1C1D"/>
        </w:rPr>
      </w:pPr>
      <w:r w:rsidRPr="00963041">
        <w:rPr>
          <w:color w:val="1B1C1D"/>
        </w:rPr>
        <w:t>Сравнение результатов квалиметрического анализа примера и расчета бота</w:t>
      </w:r>
    </w:p>
    <w:tbl>
      <w:tblPr>
        <w:tblStyle w:val="ab"/>
        <w:tblW w:w="9361" w:type="dxa"/>
        <w:tblLayout w:type="fixed"/>
        <w:tblLook w:val="04A0" w:firstRow="1" w:lastRow="0" w:firstColumn="1" w:lastColumn="0" w:noHBand="0" w:noVBand="1"/>
      </w:tblPr>
      <w:tblGrid>
        <w:gridCol w:w="2689"/>
        <w:gridCol w:w="425"/>
        <w:gridCol w:w="709"/>
        <w:gridCol w:w="993"/>
        <w:gridCol w:w="28"/>
        <w:gridCol w:w="843"/>
        <w:gridCol w:w="28"/>
        <w:gridCol w:w="1226"/>
        <w:gridCol w:w="10"/>
        <w:gridCol w:w="699"/>
        <w:gridCol w:w="10"/>
        <w:gridCol w:w="699"/>
        <w:gridCol w:w="10"/>
        <w:gridCol w:w="969"/>
        <w:gridCol w:w="8"/>
        <w:gridCol w:w="15"/>
      </w:tblGrid>
      <w:tr w:rsidR="004B1067" w:rsidRPr="002A0C1C" w:rsidTr="00140C71">
        <w:trPr>
          <w:trHeight w:val="829"/>
        </w:trPr>
        <w:tc>
          <w:tcPr>
            <w:tcW w:w="2689" w:type="dxa"/>
            <w:vMerge w:val="restart"/>
            <w:noWrap/>
            <w:hideMark/>
          </w:tcPr>
          <w:p w:rsidR="004B1067" w:rsidRPr="002A0C1C" w:rsidRDefault="004B1067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Наименование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4B1067" w:rsidRPr="002A0C1C" w:rsidRDefault="004B1067" w:rsidP="001D6541">
            <w:pPr>
              <w:pStyle w:val="a3"/>
              <w:spacing w:after="240" w:line="300" w:lineRule="auto"/>
              <w:ind w:left="113" w:right="113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Номера по дереву</w:t>
            </w:r>
          </w:p>
        </w:tc>
        <w:tc>
          <w:tcPr>
            <w:tcW w:w="2573" w:type="dxa"/>
            <w:gridSpan w:val="4"/>
            <w:hideMark/>
          </w:tcPr>
          <w:p w:rsidR="00E56B00" w:rsidRPr="002A0C1C" w:rsidRDefault="004B1067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 xml:space="preserve">Значения групповых и ярусных коэффициентов важности </w:t>
            </w:r>
            <w:proofErr w:type="spellStart"/>
            <w:r w:rsidRPr="002A0C1C">
              <w:rPr>
                <w:color w:val="1B1C1D"/>
                <w:sz w:val="22"/>
              </w:rPr>
              <w:t>Gi</w:t>
            </w:r>
            <w:proofErr w:type="spellEnd"/>
            <w:r w:rsidR="00E56B00" w:rsidRPr="002A0C1C">
              <w:rPr>
                <w:color w:val="1B1C1D"/>
                <w:sz w:val="22"/>
              </w:rPr>
              <w:t xml:space="preserve"> </w:t>
            </w:r>
            <w:r w:rsidR="00EB1D1B" w:rsidRPr="002A0C1C">
              <w:rPr>
                <w:color w:val="1B1C1D"/>
                <w:sz w:val="22"/>
              </w:rPr>
              <w:t xml:space="preserve">   </w:t>
            </w:r>
            <w:r w:rsidR="00E56B00" w:rsidRPr="002A0C1C">
              <w:rPr>
                <w:color w:val="1B1C1D"/>
                <w:sz w:val="22"/>
              </w:rPr>
              <w:t>(пример из книги)</w:t>
            </w:r>
          </w:p>
        </w:tc>
        <w:tc>
          <w:tcPr>
            <w:tcW w:w="3674" w:type="dxa"/>
            <w:gridSpan w:val="10"/>
            <w:hideMark/>
          </w:tcPr>
          <w:p w:rsidR="00E56B00" w:rsidRPr="002A0C1C" w:rsidRDefault="004B1067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 xml:space="preserve">Значения групповых и ярусных </w:t>
            </w:r>
            <w:r w:rsidR="00E56B00" w:rsidRPr="002A0C1C">
              <w:rPr>
                <w:color w:val="1B1C1D"/>
                <w:sz w:val="22"/>
              </w:rPr>
              <w:t xml:space="preserve">коэффициентов </w:t>
            </w:r>
            <w:r w:rsidRPr="002A0C1C">
              <w:rPr>
                <w:color w:val="1B1C1D"/>
                <w:sz w:val="22"/>
              </w:rPr>
              <w:t xml:space="preserve">важности </w:t>
            </w:r>
            <w:proofErr w:type="spellStart"/>
            <w:r w:rsidRPr="002A0C1C">
              <w:rPr>
                <w:color w:val="1B1C1D"/>
                <w:sz w:val="22"/>
              </w:rPr>
              <w:t>Gi</w:t>
            </w:r>
            <w:proofErr w:type="spellEnd"/>
            <w:r w:rsidR="00E56B00" w:rsidRPr="002A0C1C">
              <w:rPr>
                <w:color w:val="1B1C1D"/>
                <w:sz w:val="22"/>
              </w:rPr>
              <w:t xml:space="preserve"> (рассчитано ботом)</w:t>
            </w:r>
          </w:p>
        </w:tc>
      </w:tr>
      <w:tr w:rsidR="00E56B00" w:rsidRPr="002A0C1C" w:rsidTr="00140C71">
        <w:trPr>
          <w:gridAfter w:val="1"/>
          <w:wAfter w:w="15" w:type="dxa"/>
          <w:trHeight w:val="1500"/>
        </w:trPr>
        <w:tc>
          <w:tcPr>
            <w:tcW w:w="2689" w:type="dxa"/>
            <w:vMerge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</w:p>
        </w:tc>
        <w:tc>
          <w:tcPr>
            <w:tcW w:w="425" w:type="dxa"/>
            <w:vMerge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</w:p>
        </w:tc>
        <w:tc>
          <w:tcPr>
            <w:tcW w:w="709" w:type="dxa"/>
            <w:textDirection w:val="btLr"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ind w:left="113" w:right="113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Среднее значение данных экспертов</w:t>
            </w:r>
          </w:p>
        </w:tc>
        <w:tc>
          <w:tcPr>
            <w:tcW w:w="993" w:type="dxa"/>
            <w:textDirection w:val="btLr"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ind w:left="113" w:right="113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 xml:space="preserve">Нормированные значения групповых </w:t>
            </w:r>
            <w:proofErr w:type="spellStart"/>
            <w:r w:rsidRPr="002A0C1C">
              <w:rPr>
                <w:bCs/>
                <w:color w:val="1B1C1D"/>
                <w:sz w:val="22"/>
              </w:rPr>
              <w:t>к.в</w:t>
            </w:r>
            <w:proofErr w:type="spellEnd"/>
            <w:r w:rsidRPr="002A0C1C">
              <w:rPr>
                <w:bCs/>
                <w:color w:val="1B1C1D"/>
                <w:sz w:val="22"/>
              </w:rPr>
              <w:t>.</w:t>
            </w:r>
          </w:p>
        </w:tc>
        <w:tc>
          <w:tcPr>
            <w:tcW w:w="871" w:type="dxa"/>
            <w:gridSpan w:val="2"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 xml:space="preserve">Рассчитанные </w:t>
            </w:r>
            <w:r w:rsidRPr="002A0C1C">
              <w:rPr>
                <w:b/>
                <w:bCs/>
                <w:color w:val="1B1C1D"/>
                <w:sz w:val="22"/>
              </w:rPr>
              <w:t>Я.Н.К.</w:t>
            </w:r>
            <w:r w:rsidRPr="002A0C1C">
              <w:rPr>
                <w:bCs/>
                <w:color w:val="1B1C1D"/>
                <w:sz w:val="22"/>
              </w:rPr>
              <w:t xml:space="preserve"> по примеру</w:t>
            </w:r>
          </w:p>
        </w:tc>
        <w:tc>
          <w:tcPr>
            <w:tcW w:w="1254" w:type="dxa"/>
            <w:gridSpan w:val="2"/>
            <w:textDirection w:val="btLr"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ind w:left="113" w:right="113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кодировка</w:t>
            </w:r>
          </w:p>
        </w:tc>
        <w:tc>
          <w:tcPr>
            <w:tcW w:w="709" w:type="dxa"/>
            <w:gridSpan w:val="2"/>
            <w:textDirection w:val="btLr"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ind w:left="113" w:right="113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Назначенный вес бота ГНС</w:t>
            </w:r>
          </w:p>
        </w:tc>
        <w:tc>
          <w:tcPr>
            <w:tcW w:w="709" w:type="dxa"/>
            <w:gridSpan w:val="2"/>
            <w:textDirection w:val="btLr"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ind w:left="113" w:right="113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 xml:space="preserve">Нормированные значения групповых </w:t>
            </w:r>
            <w:proofErr w:type="spellStart"/>
            <w:r w:rsidRPr="002A0C1C">
              <w:rPr>
                <w:bCs/>
                <w:color w:val="1B1C1D"/>
                <w:sz w:val="22"/>
              </w:rPr>
              <w:t>к.в</w:t>
            </w:r>
            <w:proofErr w:type="spellEnd"/>
            <w:r w:rsidRPr="002A0C1C">
              <w:rPr>
                <w:bCs/>
                <w:color w:val="1B1C1D"/>
                <w:sz w:val="22"/>
              </w:rPr>
              <w:t>.</w:t>
            </w:r>
          </w:p>
        </w:tc>
        <w:tc>
          <w:tcPr>
            <w:tcW w:w="987" w:type="dxa"/>
            <w:gridSpan w:val="3"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 xml:space="preserve">Рассчитанные </w:t>
            </w:r>
            <w:r w:rsidRPr="002A0C1C">
              <w:rPr>
                <w:b/>
                <w:bCs/>
                <w:color w:val="1B1C1D"/>
                <w:sz w:val="22"/>
              </w:rPr>
              <w:t>Я.Н.К.</w:t>
            </w:r>
            <w:r w:rsidRPr="002A0C1C">
              <w:rPr>
                <w:bCs/>
                <w:color w:val="1B1C1D"/>
                <w:sz w:val="22"/>
              </w:rPr>
              <w:t xml:space="preserve"> ботом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Число франчайзи с несколькими франшизами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74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0,426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0,0637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1.1.1.1.1.1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75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0,429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0,0624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Общее число франчайзи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100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0,574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0,0858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1.1.1.1.1.2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100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0,571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0,0832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Распространённость по регионам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77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0,435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0,1153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1.1.1.1.2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80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0,444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0,1165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Число расторгнутых франшиз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51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0,456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0,0720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1.1.1.2.1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90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0,474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0,0745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Отношение расторгнутых франшиз к общему числу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61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0,544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0,0860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1.1.1.2.2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100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0,526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0,0828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Общий объем продаж по франчайзингу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6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47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0,324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0,2022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1.1.2.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49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0,329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0,2055</w:t>
            </w:r>
          </w:p>
        </w:tc>
      </w:tr>
      <w:tr w:rsidR="00E56B00" w:rsidRPr="002A0C1C" w:rsidTr="00140C71">
        <w:trPr>
          <w:gridAfter w:val="1"/>
          <w:wAfter w:w="15" w:type="dxa"/>
          <w:trHeight w:val="345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Затраты в рамках помощи франчайзи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8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100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0,778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0,0972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1.2.1.2.1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100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0,769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0,1024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Потери при расторжении договоров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9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29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0,222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0,0278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1.2.1.2.2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30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0,231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0,0307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Расходы франчайзера на рекламу франчайзинга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60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0,290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0,0937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1.2.1.1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70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0,286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0,0932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Доля расходов на повышение гудвилла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67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0,324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0,1048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1.2.1.3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75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0,306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0,0998</w:t>
            </w:r>
          </w:p>
        </w:tc>
      </w:tr>
      <w:tr w:rsidR="00E56B00" w:rsidRPr="002A0C1C" w:rsidTr="00140C71">
        <w:trPr>
          <w:gridAfter w:val="1"/>
          <w:wAfter w:w="15" w:type="dxa"/>
          <w:trHeight w:val="390"/>
        </w:trPr>
        <w:tc>
          <w:tcPr>
            <w:tcW w:w="2689" w:type="dxa"/>
            <w:noWrap/>
            <w:hideMark/>
          </w:tcPr>
          <w:p w:rsidR="00E56B00" w:rsidRPr="002A0C1C" w:rsidRDefault="00EB1D1B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 xml:space="preserve">Доля затрат на </w:t>
            </w:r>
            <w:r w:rsidR="00E56B00" w:rsidRPr="002A0C1C">
              <w:rPr>
                <w:color w:val="1B1C1D"/>
                <w:sz w:val="22"/>
              </w:rPr>
              <w:t>франчайзинг в затратах на рекламу</w:t>
            </w:r>
          </w:p>
        </w:tc>
        <w:tc>
          <w:tcPr>
            <w:tcW w:w="425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16</w:t>
            </w:r>
          </w:p>
        </w:tc>
        <w:tc>
          <w:tcPr>
            <w:tcW w:w="993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0,138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0,0516</w:t>
            </w:r>
          </w:p>
        </w:tc>
        <w:tc>
          <w:tcPr>
            <w:tcW w:w="1254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1.2.2.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Cs/>
                <w:color w:val="1B1C1D"/>
                <w:sz w:val="22"/>
              </w:rPr>
            </w:pPr>
            <w:r w:rsidRPr="002A0C1C">
              <w:rPr>
                <w:bCs/>
                <w:color w:val="1B1C1D"/>
                <w:sz w:val="22"/>
              </w:rPr>
              <w:t>15</w:t>
            </w: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0,130</w:t>
            </w:r>
          </w:p>
        </w:tc>
        <w:tc>
          <w:tcPr>
            <w:tcW w:w="987" w:type="dxa"/>
            <w:gridSpan w:val="3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2A0C1C">
              <w:rPr>
                <w:b/>
                <w:bCs/>
                <w:color w:val="1B1C1D"/>
                <w:sz w:val="22"/>
              </w:rPr>
              <w:t>0,0489</w:t>
            </w:r>
          </w:p>
        </w:tc>
      </w:tr>
      <w:tr w:rsidR="00E56B00" w:rsidRPr="002A0C1C" w:rsidTr="00140C71">
        <w:trPr>
          <w:gridAfter w:val="2"/>
          <w:wAfter w:w="23" w:type="dxa"/>
          <w:trHeight w:val="194"/>
        </w:trPr>
        <w:tc>
          <w:tcPr>
            <w:tcW w:w="4844" w:type="dxa"/>
            <w:gridSpan w:val="5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 Проверка 5-го яруса</w:t>
            </w:r>
          </w:p>
        </w:tc>
        <w:tc>
          <w:tcPr>
            <w:tcW w:w="871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1,0000</w:t>
            </w:r>
          </w:p>
        </w:tc>
        <w:tc>
          <w:tcPr>
            <w:tcW w:w="1236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</w:p>
        </w:tc>
        <w:tc>
          <w:tcPr>
            <w:tcW w:w="709" w:type="dxa"/>
            <w:gridSpan w:val="2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</w:p>
        </w:tc>
        <w:tc>
          <w:tcPr>
            <w:tcW w:w="969" w:type="dxa"/>
            <w:noWrap/>
            <w:hideMark/>
          </w:tcPr>
          <w:p w:rsidR="00E56B00" w:rsidRPr="002A0C1C" w:rsidRDefault="00E56B00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2A0C1C">
              <w:rPr>
                <w:color w:val="1B1C1D"/>
                <w:sz w:val="22"/>
              </w:rPr>
              <w:t>1,0000</w:t>
            </w:r>
          </w:p>
        </w:tc>
      </w:tr>
    </w:tbl>
    <w:p w:rsidR="003A019D" w:rsidRDefault="00C31CCA" w:rsidP="003A019D">
      <w:pPr>
        <w:pStyle w:val="a3"/>
        <w:spacing w:after="240" w:afterAutospacing="0" w:line="300" w:lineRule="auto"/>
        <w:jc w:val="both"/>
        <w:rPr>
          <w:color w:val="1B1C1D"/>
        </w:rPr>
      </w:pPr>
      <w:r w:rsidRPr="00963041">
        <w:rPr>
          <w:color w:val="1B1C1D"/>
        </w:rPr>
        <w:tab/>
      </w:r>
      <w:r w:rsidR="003A019D" w:rsidRPr="003A019D">
        <w:rPr>
          <w:color w:val="1B1C1D"/>
        </w:rPr>
        <w:t>Как вид</w:t>
      </w:r>
      <w:r w:rsidR="003A019D">
        <w:rPr>
          <w:color w:val="1B1C1D"/>
        </w:rPr>
        <w:t>но из т</w:t>
      </w:r>
      <w:r w:rsidR="003A019D" w:rsidRPr="003A019D">
        <w:rPr>
          <w:color w:val="1B1C1D"/>
        </w:rPr>
        <w:t>абл</w:t>
      </w:r>
      <w:r w:rsidR="003A019D">
        <w:rPr>
          <w:color w:val="1B1C1D"/>
        </w:rPr>
        <w:t>.</w:t>
      </w:r>
      <w:r w:rsidR="003A019D" w:rsidRPr="003A019D">
        <w:rPr>
          <w:color w:val="1B1C1D"/>
        </w:rPr>
        <w:t xml:space="preserve"> 2, полученные ботом результаты ве</w:t>
      </w:r>
      <w:r w:rsidR="003A019D">
        <w:rPr>
          <w:color w:val="1B1C1D"/>
        </w:rPr>
        <w:t>сьма близки к примеру, из книги</w:t>
      </w:r>
      <w:r w:rsidR="003A019D" w:rsidRPr="003A019D">
        <w:rPr>
          <w:color w:val="1B1C1D"/>
        </w:rPr>
        <w:t xml:space="preserve">. Некоторое несоответствие объясняется тем, что в примере значения групповых коэффициентов были усреднены по данным экспертов, в то время как </w:t>
      </w:r>
      <w:r w:rsidR="003A019D">
        <w:rPr>
          <w:color w:val="1B1C1D"/>
        </w:rPr>
        <w:t>бот назначал их самостоятельно</w:t>
      </w:r>
      <w:r w:rsidR="003A019D" w:rsidRPr="003A019D">
        <w:rPr>
          <w:color w:val="1B1C1D"/>
        </w:rPr>
        <w:t>. Примечательно, что усредненные данные экспертов в некоторых случаях прот</w:t>
      </w:r>
      <w:r w:rsidR="003A019D">
        <w:rPr>
          <w:color w:val="1B1C1D"/>
        </w:rPr>
        <w:t>иворечили правилам квалиметрии</w:t>
      </w:r>
      <w:r w:rsidR="003A019D" w:rsidRPr="003A019D">
        <w:rPr>
          <w:color w:val="1B1C1D"/>
        </w:rPr>
        <w:t>. Например, в разложении родительского свойства "У</w:t>
      </w:r>
      <w:r w:rsidR="003A019D">
        <w:rPr>
          <w:color w:val="1B1C1D"/>
        </w:rPr>
        <w:t>спешность заключения франшиз" (т</w:t>
      </w:r>
      <w:r w:rsidR="003A019D" w:rsidRPr="003A019D">
        <w:rPr>
          <w:color w:val="1B1C1D"/>
        </w:rPr>
        <w:t>абл</w:t>
      </w:r>
      <w:r w:rsidR="003A019D">
        <w:rPr>
          <w:color w:val="1B1C1D"/>
        </w:rPr>
        <w:t>.</w:t>
      </w:r>
      <w:r w:rsidR="003A019D" w:rsidRPr="003A019D">
        <w:rPr>
          <w:color w:val="1B1C1D"/>
        </w:rPr>
        <w:t xml:space="preserve"> 3), эксперты дали прямо противоположные оценки, что может указывать на в</w:t>
      </w:r>
      <w:r w:rsidR="003A019D">
        <w:rPr>
          <w:color w:val="1B1C1D"/>
        </w:rPr>
        <w:t xml:space="preserve">опросы к их компетентности. </w:t>
      </w:r>
      <w:r w:rsidR="003A019D" w:rsidRPr="003A019D">
        <w:rPr>
          <w:color w:val="1B1C1D"/>
        </w:rPr>
        <w:t xml:space="preserve">В таких случаях правила квалиметрии требуют проведения второго тура оценивания для согласования позиций экспертов, чего сделано не было, что </w:t>
      </w:r>
      <w:r w:rsidR="003A019D">
        <w:rPr>
          <w:color w:val="1B1C1D"/>
        </w:rPr>
        <w:t xml:space="preserve">и </w:t>
      </w:r>
      <w:r w:rsidR="003A019D" w:rsidRPr="003A019D">
        <w:rPr>
          <w:color w:val="1B1C1D"/>
        </w:rPr>
        <w:t xml:space="preserve">привело </w:t>
      </w:r>
      <w:r w:rsidR="003A019D">
        <w:rPr>
          <w:color w:val="1B1C1D"/>
        </w:rPr>
        <w:t>к ошибке в вычислениях примера</w:t>
      </w:r>
      <w:r w:rsidR="003A019D" w:rsidRPr="003A019D">
        <w:rPr>
          <w:color w:val="1B1C1D"/>
        </w:rPr>
        <w:t>. В этом отношении расчет бота оказался более коррект</w:t>
      </w:r>
      <w:r w:rsidR="003A019D">
        <w:rPr>
          <w:color w:val="1B1C1D"/>
        </w:rPr>
        <w:t>ным и соответствующим правилам квалиметрии</w:t>
      </w:r>
      <w:r w:rsidR="003A019D" w:rsidRPr="003A019D">
        <w:rPr>
          <w:color w:val="1B1C1D"/>
        </w:rPr>
        <w:t>.</w:t>
      </w:r>
    </w:p>
    <w:p w:rsidR="00D82A6E" w:rsidRPr="00963041" w:rsidRDefault="00B37F0B" w:rsidP="003A019D">
      <w:pPr>
        <w:pStyle w:val="a3"/>
        <w:spacing w:after="240" w:afterAutospacing="0" w:line="300" w:lineRule="auto"/>
        <w:jc w:val="right"/>
        <w:rPr>
          <w:color w:val="1B1C1D"/>
        </w:rPr>
      </w:pPr>
      <w:r>
        <w:rPr>
          <w:color w:val="1B1C1D"/>
        </w:rPr>
        <w:lastRenderedPageBreak/>
        <w:t>Таблица 3</w:t>
      </w:r>
    </w:p>
    <w:p w:rsidR="00D82A6E" w:rsidRPr="00963041" w:rsidRDefault="00D82A6E" w:rsidP="00A94D1D">
      <w:pPr>
        <w:pStyle w:val="a3"/>
        <w:spacing w:after="240" w:afterAutospacing="0" w:line="300" w:lineRule="auto"/>
        <w:jc w:val="center"/>
        <w:rPr>
          <w:color w:val="1B1C1D"/>
        </w:rPr>
      </w:pPr>
      <w:r w:rsidRPr="00963041">
        <w:rPr>
          <w:color w:val="1B1C1D"/>
        </w:rPr>
        <w:t>Разложение родительского свойства «Успешность заключения франшиз» в примере</w:t>
      </w:r>
    </w:p>
    <w:tbl>
      <w:tblPr>
        <w:tblStyle w:val="ab"/>
        <w:tblW w:w="9103" w:type="dxa"/>
        <w:tblLook w:val="04A0" w:firstRow="1" w:lastRow="0" w:firstColumn="1" w:lastColumn="0" w:noHBand="0" w:noVBand="1"/>
      </w:tblPr>
      <w:tblGrid>
        <w:gridCol w:w="2263"/>
        <w:gridCol w:w="850"/>
        <w:gridCol w:w="880"/>
        <w:gridCol w:w="646"/>
        <w:gridCol w:w="681"/>
        <w:gridCol w:w="681"/>
        <w:gridCol w:w="681"/>
        <w:gridCol w:w="680"/>
        <w:gridCol w:w="681"/>
        <w:gridCol w:w="1060"/>
      </w:tblGrid>
      <w:tr w:rsidR="001D6541" w:rsidRPr="00B37F0B" w:rsidTr="00140C71">
        <w:trPr>
          <w:trHeight w:val="390"/>
        </w:trPr>
        <w:tc>
          <w:tcPr>
            <w:tcW w:w="2263" w:type="dxa"/>
            <w:vMerge w:val="restart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Наименование</w:t>
            </w:r>
          </w:p>
        </w:tc>
        <w:tc>
          <w:tcPr>
            <w:tcW w:w="850" w:type="dxa"/>
            <w:vMerge w:val="restart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Номер по дереву</w:t>
            </w:r>
          </w:p>
        </w:tc>
        <w:tc>
          <w:tcPr>
            <w:tcW w:w="4930" w:type="dxa"/>
            <w:gridSpan w:val="7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Значения групповых ненормируемых i-х к-</w:t>
            </w:r>
            <w:proofErr w:type="spellStart"/>
            <w:r w:rsidRPr="00B37F0B">
              <w:rPr>
                <w:color w:val="1B1C1D"/>
                <w:sz w:val="22"/>
              </w:rPr>
              <w:t>тов</w:t>
            </w:r>
            <w:proofErr w:type="spellEnd"/>
            <w:r w:rsidRPr="00B37F0B">
              <w:rPr>
                <w:color w:val="1B1C1D"/>
                <w:sz w:val="22"/>
              </w:rPr>
              <w:t xml:space="preserve"> важности у разных экспертов:</w:t>
            </w:r>
          </w:p>
        </w:tc>
        <w:tc>
          <w:tcPr>
            <w:tcW w:w="1060" w:type="dxa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Среднее значение</w:t>
            </w:r>
          </w:p>
        </w:tc>
      </w:tr>
      <w:tr w:rsidR="00895AB3" w:rsidRPr="00B37F0B" w:rsidTr="00140C71">
        <w:trPr>
          <w:trHeight w:val="390"/>
        </w:trPr>
        <w:tc>
          <w:tcPr>
            <w:tcW w:w="2263" w:type="dxa"/>
            <w:vMerge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</w:p>
        </w:tc>
        <w:tc>
          <w:tcPr>
            <w:tcW w:w="850" w:type="dxa"/>
            <w:vMerge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</w:p>
        </w:tc>
        <w:tc>
          <w:tcPr>
            <w:tcW w:w="880" w:type="dxa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Эк. 1</w:t>
            </w:r>
          </w:p>
        </w:tc>
        <w:tc>
          <w:tcPr>
            <w:tcW w:w="646" w:type="dxa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Эк.2</w:t>
            </w:r>
          </w:p>
        </w:tc>
        <w:tc>
          <w:tcPr>
            <w:tcW w:w="681" w:type="dxa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Эк.3</w:t>
            </w:r>
          </w:p>
        </w:tc>
        <w:tc>
          <w:tcPr>
            <w:tcW w:w="681" w:type="dxa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Эк.4</w:t>
            </w:r>
          </w:p>
        </w:tc>
        <w:tc>
          <w:tcPr>
            <w:tcW w:w="681" w:type="dxa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Эк.5</w:t>
            </w:r>
          </w:p>
        </w:tc>
        <w:tc>
          <w:tcPr>
            <w:tcW w:w="680" w:type="dxa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Эк.6</w:t>
            </w:r>
          </w:p>
        </w:tc>
        <w:tc>
          <w:tcPr>
            <w:tcW w:w="681" w:type="dxa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Эк.7</w:t>
            </w:r>
          </w:p>
        </w:tc>
        <w:tc>
          <w:tcPr>
            <w:tcW w:w="1060" w:type="dxa"/>
            <w:noWrap/>
          </w:tcPr>
          <w:p w:rsidR="00D82A6E" w:rsidRPr="00B37F0B" w:rsidRDefault="00D82A6E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</w:p>
        </w:tc>
      </w:tr>
      <w:tr w:rsidR="001D6541" w:rsidRPr="00B37F0B" w:rsidTr="00140C71">
        <w:trPr>
          <w:trHeight w:val="695"/>
        </w:trPr>
        <w:tc>
          <w:tcPr>
            <w:tcW w:w="2263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Число расторгнутых франшиз</w:t>
            </w:r>
          </w:p>
        </w:tc>
        <w:tc>
          <w:tcPr>
            <w:tcW w:w="850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B37F0B">
              <w:rPr>
                <w:b/>
                <w:bCs/>
                <w:color w:val="1B1C1D"/>
                <w:sz w:val="22"/>
              </w:rPr>
              <w:t>4</w:t>
            </w:r>
          </w:p>
        </w:tc>
        <w:tc>
          <w:tcPr>
            <w:tcW w:w="880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10</w:t>
            </w:r>
          </w:p>
        </w:tc>
        <w:tc>
          <w:tcPr>
            <w:tcW w:w="646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color w:val="1B1C1D"/>
                <w:sz w:val="22"/>
              </w:rPr>
            </w:pPr>
            <w:r w:rsidRPr="00B37F0B">
              <w:rPr>
                <w:b/>
                <w:color w:val="1B1C1D"/>
                <w:sz w:val="22"/>
              </w:rPr>
              <w:t>100</w:t>
            </w:r>
          </w:p>
        </w:tc>
        <w:tc>
          <w:tcPr>
            <w:tcW w:w="681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10</w:t>
            </w:r>
          </w:p>
        </w:tc>
        <w:tc>
          <w:tcPr>
            <w:tcW w:w="681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20</w:t>
            </w:r>
          </w:p>
        </w:tc>
        <w:tc>
          <w:tcPr>
            <w:tcW w:w="681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20</w:t>
            </w:r>
          </w:p>
        </w:tc>
        <w:tc>
          <w:tcPr>
            <w:tcW w:w="680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color w:val="1B1C1D"/>
                <w:sz w:val="22"/>
              </w:rPr>
            </w:pPr>
            <w:r w:rsidRPr="00B37F0B">
              <w:rPr>
                <w:b/>
                <w:color w:val="1B1C1D"/>
                <w:sz w:val="22"/>
              </w:rPr>
              <w:t>100</w:t>
            </w:r>
          </w:p>
        </w:tc>
        <w:tc>
          <w:tcPr>
            <w:tcW w:w="681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color w:val="1B1C1D"/>
                <w:sz w:val="22"/>
              </w:rPr>
            </w:pPr>
            <w:r w:rsidRPr="00B37F0B">
              <w:rPr>
                <w:b/>
                <w:color w:val="1B1C1D"/>
                <w:sz w:val="22"/>
              </w:rPr>
              <w:t>100</w:t>
            </w:r>
          </w:p>
        </w:tc>
        <w:tc>
          <w:tcPr>
            <w:tcW w:w="1060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B37F0B">
              <w:rPr>
                <w:b/>
                <w:bCs/>
                <w:color w:val="1B1C1D"/>
                <w:sz w:val="22"/>
              </w:rPr>
              <w:t>51</w:t>
            </w:r>
          </w:p>
        </w:tc>
      </w:tr>
      <w:tr w:rsidR="00895AB3" w:rsidRPr="00B37F0B" w:rsidTr="00140C71">
        <w:trPr>
          <w:trHeight w:val="390"/>
        </w:trPr>
        <w:tc>
          <w:tcPr>
            <w:tcW w:w="2263" w:type="dxa"/>
            <w:noWrap/>
            <w:hideMark/>
          </w:tcPr>
          <w:p w:rsidR="00C31CCA" w:rsidRPr="00B37F0B" w:rsidRDefault="00D82A6E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Отношение расторгнутых франши</w:t>
            </w:r>
            <w:r w:rsidR="00C31CCA" w:rsidRPr="00B37F0B">
              <w:rPr>
                <w:color w:val="1B1C1D"/>
                <w:sz w:val="22"/>
              </w:rPr>
              <w:t>з к общему числу</w:t>
            </w:r>
          </w:p>
        </w:tc>
        <w:tc>
          <w:tcPr>
            <w:tcW w:w="850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B37F0B">
              <w:rPr>
                <w:b/>
                <w:bCs/>
                <w:color w:val="1B1C1D"/>
                <w:sz w:val="22"/>
              </w:rPr>
              <w:t>5</w:t>
            </w:r>
          </w:p>
        </w:tc>
        <w:tc>
          <w:tcPr>
            <w:tcW w:w="880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color w:val="1B1C1D"/>
                <w:sz w:val="22"/>
              </w:rPr>
            </w:pPr>
            <w:r w:rsidRPr="00B37F0B">
              <w:rPr>
                <w:b/>
                <w:color w:val="1B1C1D"/>
                <w:sz w:val="22"/>
              </w:rPr>
              <w:t>100</w:t>
            </w:r>
          </w:p>
        </w:tc>
        <w:tc>
          <w:tcPr>
            <w:tcW w:w="646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10</w:t>
            </w:r>
          </w:p>
        </w:tc>
        <w:tc>
          <w:tcPr>
            <w:tcW w:w="681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color w:val="1B1C1D"/>
                <w:sz w:val="22"/>
              </w:rPr>
            </w:pPr>
            <w:r w:rsidRPr="00B37F0B">
              <w:rPr>
                <w:b/>
                <w:color w:val="1B1C1D"/>
                <w:sz w:val="22"/>
              </w:rPr>
              <w:t>100</w:t>
            </w:r>
          </w:p>
        </w:tc>
        <w:tc>
          <w:tcPr>
            <w:tcW w:w="681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color w:val="1B1C1D"/>
                <w:sz w:val="22"/>
              </w:rPr>
            </w:pPr>
            <w:r w:rsidRPr="00B37F0B">
              <w:rPr>
                <w:b/>
                <w:color w:val="1B1C1D"/>
                <w:sz w:val="22"/>
              </w:rPr>
              <w:t>100</w:t>
            </w:r>
          </w:p>
        </w:tc>
        <w:tc>
          <w:tcPr>
            <w:tcW w:w="681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color w:val="1B1C1D"/>
                <w:sz w:val="22"/>
              </w:rPr>
            </w:pPr>
            <w:r w:rsidRPr="00B37F0B">
              <w:rPr>
                <w:b/>
                <w:color w:val="1B1C1D"/>
                <w:sz w:val="22"/>
              </w:rPr>
              <w:t>100</w:t>
            </w:r>
          </w:p>
        </w:tc>
        <w:tc>
          <w:tcPr>
            <w:tcW w:w="680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10</w:t>
            </w:r>
          </w:p>
        </w:tc>
        <w:tc>
          <w:tcPr>
            <w:tcW w:w="681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color w:val="1B1C1D"/>
                <w:sz w:val="22"/>
              </w:rPr>
            </w:pPr>
            <w:r w:rsidRPr="00B37F0B">
              <w:rPr>
                <w:color w:val="1B1C1D"/>
                <w:sz w:val="22"/>
              </w:rPr>
              <w:t>10</w:t>
            </w:r>
          </w:p>
        </w:tc>
        <w:tc>
          <w:tcPr>
            <w:tcW w:w="1060" w:type="dxa"/>
            <w:noWrap/>
            <w:hideMark/>
          </w:tcPr>
          <w:p w:rsidR="00C31CCA" w:rsidRPr="00B37F0B" w:rsidRDefault="00C31CCA" w:rsidP="001D6541">
            <w:pPr>
              <w:pStyle w:val="a3"/>
              <w:spacing w:after="240" w:line="300" w:lineRule="auto"/>
              <w:jc w:val="both"/>
              <w:rPr>
                <w:b/>
                <w:bCs/>
                <w:color w:val="1B1C1D"/>
                <w:sz w:val="22"/>
              </w:rPr>
            </w:pPr>
            <w:r w:rsidRPr="00B37F0B">
              <w:rPr>
                <w:b/>
                <w:bCs/>
                <w:color w:val="1B1C1D"/>
                <w:sz w:val="22"/>
              </w:rPr>
              <w:t>61</w:t>
            </w:r>
          </w:p>
        </w:tc>
      </w:tr>
    </w:tbl>
    <w:p w:rsidR="00140C71" w:rsidRDefault="00BE5F29" w:rsidP="001D6541">
      <w:pPr>
        <w:pStyle w:val="a3"/>
        <w:spacing w:after="240" w:afterAutospacing="0" w:line="300" w:lineRule="auto"/>
        <w:ind w:firstLine="708"/>
        <w:jc w:val="both"/>
        <w:rPr>
          <w:color w:val="1B1C1D"/>
        </w:rPr>
      </w:pPr>
      <w:r w:rsidRPr="00963041">
        <w:rPr>
          <w:color w:val="1B1C1D"/>
        </w:rPr>
        <w:t>Таким образом</w:t>
      </w:r>
      <w:r w:rsidR="002A0C1C">
        <w:rPr>
          <w:color w:val="1B1C1D"/>
        </w:rPr>
        <w:t>, в первом приближении,</w:t>
      </w:r>
      <w:r w:rsidRPr="00963041">
        <w:rPr>
          <w:color w:val="1B1C1D"/>
        </w:rPr>
        <w:t xml:space="preserve"> было доказано, что бот может корректно, в интерактивном режиме, создавать деревья свойств и проводить необходимые расчеты по правилам квалиметрии. Этот вывод позволил перейти к </w:t>
      </w:r>
      <w:r w:rsidR="003A019D">
        <w:rPr>
          <w:color w:val="1B1C1D"/>
        </w:rPr>
        <w:t>оцениванию ценности территорий. Д</w:t>
      </w:r>
      <w:r w:rsidR="00C54278" w:rsidRPr="00963041">
        <w:rPr>
          <w:color w:val="1B1C1D"/>
        </w:rPr>
        <w:t>ля этой</w:t>
      </w:r>
      <w:r w:rsidR="003A019D">
        <w:rPr>
          <w:color w:val="1B1C1D"/>
        </w:rPr>
        <w:t xml:space="preserve"> цели был создан бот в другой </w:t>
      </w:r>
      <w:r w:rsidR="00C54278" w:rsidRPr="00963041">
        <w:rPr>
          <w:color w:val="1B1C1D"/>
        </w:rPr>
        <w:t xml:space="preserve">продвинутой версии ГНС </w:t>
      </w:r>
      <w:r w:rsidR="00C54278" w:rsidRPr="00963041">
        <w:rPr>
          <w:color w:val="1B1C1D"/>
          <w:lang w:val="en-US"/>
        </w:rPr>
        <w:t>Gemini</w:t>
      </w:r>
      <w:r w:rsidR="00C54278" w:rsidRPr="00963041">
        <w:rPr>
          <w:color w:val="1B1C1D"/>
        </w:rPr>
        <w:t xml:space="preserve"> 2.0 </w:t>
      </w:r>
      <w:r w:rsidR="00C54278" w:rsidRPr="00963041">
        <w:rPr>
          <w:color w:val="1B1C1D"/>
          <w:lang w:val="en-US"/>
        </w:rPr>
        <w:t>Flash</w:t>
      </w:r>
      <w:r w:rsidR="000145D9" w:rsidRPr="00963041">
        <w:rPr>
          <w:color w:val="1B1C1D"/>
        </w:rPr>
        <w:t xml:space="preserve"> корпорации </w:t>
      </w:r>
      <w:r w:rsidR="000145D9" w:rsidRPr="00963041">
        <w:rPr>
          <w:color w:val="1B1C1D"/>
          <w:lang w:val="en-US"/>
        </w:rPr>
        <w:t>GOOGLE</w:t>
      </w:r>
      <w:r w:rsidR="000145D9" w:rsidRPr="00963041">
        <w:rPr>
          <w:color w:val="1B1C1D"/>
        </w:rPr>
        <w:t>.</w:t>
      </w:r>
      <w:r w:rsidR="00C54278" w:rsidRPr="00963041">
        <w:rPr>
          <w:color w:val="1B1C1D"/>
        </w:rPr>
        <w:t xml:space="preserve"> В бот «Квалиметрия_</w:t>
      </w:r>
      <w:r w:rsidR="00C54278" w:rsidRPr="00963041">
        <w:rPr>
          <w:color w:val="1B1C1D"/>
          <w:lang w:val="en-US"/>
        </w:rPr>
        <w:t>GM</w:t>
      </w:r>
      <w:r w:rsidR="00C54278" w:rsidRPr="00963041">
        <w:rPr>
          <w:color w:val="1B1C1D"/>
        </w:rPr>
        <w:t>» был перенесен созданный промт и загружены материалы по теории и практике квалиметрии</w:t>
      </w:r>
      <w:r w:rsidR="000145D9" w:rsidRPr="00963041">
        <w:rPr>
          <w:color w:val="1B1C1D"/>
        </w:rPr>
        <w:t xml:space="preserve"> и оценки территорий.</w:t>
      </w:r>
      <w:r w:rsidR="00C54278" w:rsidRPr="00963041">
        <w:rPr>
          <w:color w:val="1B1C1D"/>
        </w:rPr>
        <w:t xml:space="preserve"> </w:t>
      </w:r>
      <w:r w:rsidR="00140C71" w:rsidRPr="00140C71">
        <w:rPr>
          <w:color w:val="1B1C1D"/>
        </w:rPr>
        <w:t>Боту было дано задание построить дерево свойств и произвести расчеты весовых коэффициентов (Я.Н.К.) при условии равенства трех базовых свойств ценности: экономическ</w:t>
      </w:r>
      <w:r w:rsidR="00140C71">
        <w:rPr>
          <w:color w:val="1B1C1D"/>
        </w:rPr>
        <w:t>ой, экологической и социальной</w:t>
      </w:r>
      <w:r w:rsidR="00140C71" w:rsidRPr="00140C71">
        <w:rPr>
          <w:color w:val="1B1C1D"/>
        </w:rPr>
        <w:t>. Интерактивный режим был отключен, и бот должен был самостоятельно разложить родительские свойства до простых, из</w:t>
      </w:r>
      <w:r w:rsidR="00140C71">
        <w:rPr>
          <w:color w:val="1B1C1D"/>
        </w:rPr>
        <w:t>меряемых, и произвести расчеты. Д</w:t>
      </w:r>
      <w:r w:rsidR="000145D9" w:rsidRPr="00963041">
        <w:rPr>
          <w:color w:val="1B1C1D"/>
        </w:rPr>
        <w:t xml:space="preserve">ля решения задачи </w:t>
      </w:r>
      <w:r w:rsidR="00140C71">
        <w:rPr>
          <w:color w:val="1B1C1D"/>
        </w:rPr>
        <w:t xml:space="preserve">боту </w:t>
      </w:r>
      <w:r w:rsidR="000145D9" w:rsidRPr="00963041">
        <w:rPr>
          <w:color w:val="1B1C1D"/>
        </w:rPr>
        <w:t>оказалось достаточным произвести ра</w:t>
      </w:r>
      <w:r w:rsidR="00B37F0B">
        <w:rPr>
          <w:color w:val="1B1C1D"/>
        </w:rPr>
        <w:t>зложение на 3 яруса (табл.4</w:t>
      </w:r>
      <w:r w:rsidR="000145D9" w:rsidRPr="00963041">
        <w:rPr>
          <w:color w:val="1B1C1D"/>
        </w:rPr>
        <w:t xml:space="preserve">). </w:t>
      </w:r>
    </w:p>
    <w:p w:rsidR="00140C71" w:rsidRDefault="00140C71" w:rsidP="00140C71">
      <w:pPr>
        <w:jc w:val="right"/>
        <w:rPr>
          <w:rFonts w:ascii="Times New Roman" w:hAnsi="Times New Roman" w:cs="Times New Roman"/>
          <w:sz w:val="24"/>
          <w:szCs w:val="24"/>
        </w:rPr>
      </w:pPr>
      <w:r w:rsidRPr="00140C71">
        <w:rPr>
          <w:rFonts w:ascii="Times New Roman" w:hAnsi="Times New Roman" w:cs="Times New Roman"/>
          <w:b/>
          <w:bCs/>
          <w:sz w:val="24"/>
          <w:szCs w:val="24"/>
        </w:rPr>
        <w:t>Таблица 4</w:t>
      </w:r>
      <w:r w:rsidRPr="00140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D1D" w:rsidRPr="00140C71" w:rsidRDefault="00140C71" w:rsidP="00140C71">
      <w:pPr>
        <w:jc w:val="center"/>
        <w:rPr>
          <w:lang w:eastAsia="ru-RU"/>
        </w:rPr>
      </w:pPr>
      <w:r w:rsidRPr="00140C71">
        <w:rPr>
          <w:rFonts w:ascii="Times New Roman" w:hAnsi="Times New Roman" w:cs="Times New Roman"/>
          <w:b/>
          <w:bCs/>
          <w:sz w:val="24"/>
          <w:szCs w:val="24"/>
        </w:rPr>
        <w:t>Дерево свойств ценности территории и Я.Н.К., рассчитанные ботом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-1"/>
        <w:tblpPr w:leftFromText="180" w:rightFromText="180" w:vertAnchor="text" w:horzAnchor="page" w:tblpX="1389" w:tblpY="314"/>
        <w:tblW w:w="9093" w:type="dxa"/>
        <w:tblLayout w:type="fixed"/>
        <w:tblLook w:val="04A0" w:firstRow="1" w:lastRow="0" w:firstColumn="1" w:lastColumn="0" w:noHBand="0" w:noVBand="1"/>
      </w:tblPr>
      <w:tblGrid>
        <w:gridCol w:w="557"/>
        <w:gridCol w:w="850"/>
        <w:gridCol w:w="1418"/>
        <w:gridCol w:w="766"/>
        <w:gridCol w:w="3912"/>
        <w:gridCol w:w="778"/>
        <w:gridCol w:w="812"/>
      </w:tblGrid>
      <w:tr w:rsidR="00B37F0B" w:rsidRPr="00BA14F2" w:rsidTr="00140C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noWrap/>
            <w:hideMark/>
          </w:tcPr>
          <w:p w:rsidR="00B37F0B" w:rsidRPr="00BA14F2" w:rsidRDefault="00083018" w:rsidP="00B710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Н.К</w:t>
            </w:r>
          </w:p>
        </w:tc>
        <w:tc>
          <w:tcPr>
            <w:tcW w:w="850" w:type="dxa"/>
            <w:noWrap/>
            <w:hideMark/>
          </w:tcPr>
          <w:p w:rsidR="00B37F0B" w:rsidRPr="00BA14F2" w:rsidRDefault="00B37F0B" w:rsidP="00B710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Ярус 1</w:t>
            </w:r>
          </w:p>
        </w:tc>
        <w:tc>
          <w:tcPr>
            <w:tcW w:w="1418" w:type="dxa"/>
            <w:noWrap/>
            <w:hideMark/>
          </w:tcPr>
          <w:p w:rsidR="00B37F0B" w:rsidRPr="00BA14F2" w:rsidRDefault="00B37F0B" w:rsidP="00B710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Ярус 2</w:t>
            </w:r>
          </w:p>
        </w:tc>
        <w:tc>
          <w:tcPr>
            <w:tcW w:w="4678" w:type="dxa"/>
            <w:gridSpan w:val="2"/>
            <w:noWrap/>
            <w:hideMark/>
          </w:tcPr>
          <w:p w:rsidR="00B37F0B" w:rsidRPr="00BA14F2" w:rsidRDefault="00B37F0B" w:rsidP="00B710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Ярус 3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Я.Н.К.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  <w:lang w:eastAsia="ru-RU"/>
              </w:rPr>
              <w:t>Я.Н.К. в %</w:t>
            </w:r>
          </w:p>
        </w:tc>
      </w:tr>
      <w:tr w:rsidR="00B37F0B" w:rsidRPr="00BA14F2" w:rsidTr="00140C71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extDirection w:val="btLr"/>
            <w:hideMark/>
          </w:tcPr>
          <w:p w:rsidR="00B37F0B" w:rsidRPr="00BA14F2" w:rsidRDefault="00B37F0B" w:rsidP="00B710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Ценность территории для КРТ</w:t>
            </w:r>
          </w:p>
        </w:tc>
        <w:tc>
          <w:tcPr>
            <w:tcW w:w="850" w:type="dxa"/>
            <w:vMerge w:val="restart"/>
            <w:textDirection w:val="btLr"/>
            <w:hideMark/>
          </w:tcPr>
          <w:p w:rsidR="00B37F0B" w:rsidRPr="00BA14F2" w:rsidRDefault="00B37F0B" w:rsidP="00B71034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Экономическая ценность (100%)</w:t>
            </w: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локальной экономики (100%)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объектов розничной торговли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0,0289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2,89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Развитость сферы услуг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Представленность общественного питания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0,0231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2,31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1.1.1.4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объектов малого и среднего бизнеса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0,0202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Инфраструктура для деловой активности (90%)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офисных помещений и </w:t>
            </w:r>
            <w:proofErr w:type="spellStart"/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коворкингов</w:t>
            </w:r>
            <w:proofErr w:type="spellEnd"/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0,0327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3,27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 телекоммуникационной инфраструктуры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0,0294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2,94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Доступность сервисной инфраструктуры для бизнеса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0,0261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2,61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Транспортная доступность и связанность (80%)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Развитость сети общественного транспорта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0,0231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2,31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 качество пешеходной инфраструктуры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0,0208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2,08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 качество велосипедной инфраструктуры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0,0184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1,84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1.1.3.4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Доступность автомобильного транспорта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0,0161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1,61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Потенциал для создания новых рабочих мест (70%)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свободных площадей для развития бизнеса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0,0256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2,56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Привлекательность территории для предпринимателей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B37F0B" w:rsidRPr="00BA14F2" w:rsidTr="00140C71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1.1.4.3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спросу на рынке труда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0,0205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2,05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 w:val="restart"/>
            <w:textDirection w:val="btLr"/>
            <w:hideMark/>
          </w:tcPr>
          <w:p w:rsidR="00B37F0B" w:rsidRPr="00BA14F2" w:rsidRDefault="00B37F0B" w:rsidP="00B71034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Экологическая ценность (100%)</w:t>
            </w: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 окружающей среды (100%)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загрязнения атмосферного воздуха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0,0289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2,89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 воды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загрязнения почвы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0,0231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2,31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1.2.1.4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шумового загрязнения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0,0202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и доступность зеленых зон (90%)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зеленых насаждений на душу населения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0,0327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3,27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территории, занимаемая зелеными зонами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0,0294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2,94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качества и благоустройства зеленых зон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0,0261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2,61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Биологическое разнообразие (80%)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Видовое богатство флоры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Видовое богатство фауны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0,0289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2,89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1.2.3.3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редких и охраняемых видов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0,0231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2,31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Энергоэффективность и устойчивость (70%)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использования возобновляемых источников энергии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0,0256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2,56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Энергоэффективность зданий и сооружений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B37F0B" w:rsidRPr="00BA14F2" w:rsidTr="00140C71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1.2.4.3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Эффективность использования ресурсов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0,0205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2,05</w:t>
            </w:r>
          </w:p>
        </w:tc>
      </w:tr>
      <w:tr w:rsidR="00B37F0B" w:rsidRPr="00BA14F2" w:rsidTr="00140C71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 w:val="restart"/>
            <w:textDirection w:val="btLr"/>
            <w:hideMark/>
          </w:tcPr>
          <w:p w:rsidR="00B37F0B" w:rsidRPr="00BA14F2" w:rsidRDefault="00B37F0B" w:rsidP="00B71034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Социальная ценность (100%)</w:t>
            </w: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развития социальной инфраструктуры (100%)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учреждениями образования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0,0265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2,65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учреждениями здравоохранения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0,0265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2,65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учреждениями культуры и спорта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0,0239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2,39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1.3.1.4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учреждениями социального обеспечения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0,0212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2,12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и правопорядок (90%)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преступности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0,0327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3,27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Ощущение безопасности жителей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0,0294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2,94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Эффективность работы правоохранительных органов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0,0261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2,61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сплоченность и вовлеченность (80%)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общественных пространств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0,0291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2,91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Активность местных сообществ и организаций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0,0262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2,62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1.3.3.3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участия жителей в принятии решений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0,0233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2,33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Комфортность проживания (70%)</w:t>
            </w: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1.3.4.1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0,0144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1,44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1.3.4.2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Доступность жилья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B37F0B" w:rsidRPr="00BA14F2" w:rsidTr="00140C7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1.3.4.3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 жилищного фонда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0,0144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1,44</w:t>
            </w:r>
          </w:p>
        </w:tc>
      </w:tr>
      <w:tr w:rsidR="00B37F0B" w:rsidRPr="00BA14F2" w:rsidTr="00140C71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hideMark/>
          </w:tcPr>
          <w:p w:rsidR="00B37F0B" w:rsidRPr="00BA14F2" w:rsidRDefault="00B37F0B" w:rsidP="00B71034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1.3.4.4</w:t>
            </w:r>
          </w:p>
        </w:tc>
        <w:tc>
          <w:tcPr>
            <w:tcW w:w="3912" w:type="dxa"/>
            <w:hideMark/>
          </w:tcPr>
          <w:p w:rsidR="00B37F0B" w:rsidRPr="00BA14F2" w:rsidRDefault="00B37F0B" w:rsidP="00B710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инженерной инфраструктуры</w:t>
            </w:r>
          </w:p>
        </w:tc>
        <w:tc>
          <w:tcPr>
            <w:tcW w:w="778" w:type="dxa"/>
            <w:hideMark/>
          </w:tcPr>
          <w:p w:rsidR="00B37F0B" w:rsidRPr="00BA14F2" w:rsidRDefault="00B37F0B" w:rsidP="00B710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0,0128</w:t>
            </w:r>
          </w:p>
        </w:tc>
        <w:tc>
          <w:tcPr>
            <w:tcW w:w="812" w:type="dxa"/>
            <w:hideMark/>
          </w:tcPr>
          <w:p w:rsidR="00B37F0B" w:rsidRPr="00BA14F2" w:rsidRDefault="00B37F0B" w:rsidP="00B71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14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1,28</w:t>
            </w:r>
          </w:p>
        </w:tc>
      </w:tr>
    </w:tbl>
    <w:p w:rsidR="009E2362" w:rsidRPr="00963041" w:rsidRDefault="009E2362" w:rsidP="00A94D1D">
      <w:pPr>
        <w:pStyle w:val="a3"/>
        <w:spacing w:after="240" w:afterAutospacing="0" w:line="300" w:lineRule="auto"/>
        <w:jc w:val="both"/>
        <w:rPr>
          <w:color w:val="1B1C1D"/>
        </w:rPr>
      </w:pPr>
    </w:p>
    <w:p w:rsidR="00B37F0B" w:rsidRDefault="00B37F0B" w:rsidP="001D6541">
      <w:pPr>
        <w:pStyle w:val="a3"/>
        <w:spacing w:after="240" w:afterAutospacing="0" w:line="300" w:lineRule="auto"/>
        <w:jc w:val="both"/>
        <w:rPr>
          <w:color w:val="1B1C1D"/>
        </w:rPr>
      </w:pPr>
    </w:p>
    <w:p w:rsidR="00B37F0B" w:rsidRDefault="00B37F0B" w:rsidP="001D6541">
      <w:pPr>
        <w:pStyle w:val="a3"/>
        <w:spacing w:after="240" w:afterAutospacing="0" w:line="300" w:lineRule="auto"/>
        <w:jc w:val="both"/>
        <w:rPr>
          <w:color w:val="1B1C1D"/>
        </w:rPr>
      </w:pPr>
    </w:p>
    <w:p w:rsidR="00B37F0B" w:rsidRDefault="00B37F0B" w:rsidP="001D6541">
      <w:pPr>
        <w:pStyle w:val="a3"/>
        <w:spacing w:after="240" w:afterAutospacing="0" w:line="300" w:lineRule="auto"/>
        <w:jc w:val="both"/>
        <w:rPr>
          <w:color w:val="1B1C1D"/>
        </w:rPr>
      </w:pPr>
    </w:p>
    <w:p w:rsidR="00B37F0B" w:rsidRDefault="00B37F0B" w:rsidP="001D6541">
      <w:pPr>
        <w:pStyle w:val="a3"/>
        <w:spacing w:after="240" w:afterAutospacing="0" w:line="300" w:lineRule="auto"/>
        <w:jc w:val="both"/>
        <w:rPr>
          <w:color w:val="1B1C1D"/>
        </w:rPr>
      </w:pPr>
    </w:p>
    <w:p w:rsidR="006D48F5" w:rsidRPr="00963041" w:rsidRDefault="006D48F5" w:rsidP="001D6541">
      <w:pPr>
        <w:pStyle w:val="a3"/>
        <w:spacing w:after="240" w:afterAutospacing="0" w:line="300" w:lineRule="auto"/>
        <w:jc w:val="both"/>
        <w:rPr>
          <w:color w:val="1B1C1D"/>
        </w:rPr>
      </w:pPr>
      <w:r w:rsidRPr="00963041">
        <w:rPr>
          <w:color w:val="1B1C1D"/>
        </w:rPr>
        <w:t>Заключение</w:t>
      </w:r>
    </w:p>
    <w:p w:rsidR="00140C71" w:rsidRPr="00140C71" w:rsidRDefault="00140C71" w:rsidP="00140C71">
      <w:pPr>
        <w:pStyle w:val="a3"/>
        <w:numPr>
          <w:ilvl w:val="0"/>
          <w:numId w:val="5"/>
        </w:numPr>
        <w:spacing w:after="0" w:line="300" w:lineRule="auto"/>
        <w:ind w:left="0" w:firstLine="708"/>
        <w:jc w:val="both"/>
        <w:rPr>
          <w:color w:val="1B1C1D"/>
          <w:bdr w:val="none" w:sz="0" w:space="0" w:color="auto" w:frame="1"/>
        </w:rPr>
      </w:pPr>
      <w:r w:rsidRPr="00140C71">
        <w:rPr>
          <w:color w:val="1B1C1D"/>
          <w:bdr w:val="none" w:sz="0" w:space="0" w:color="auto" w:frame="1"/>
        </w:rPr>
        <w:t xml:space="preserve">Хотя </w:t>
      </w:r>
      <w:r w:rsidRPr="00140C71">
        <w:rPr>
          <w:b/>
          <w:bCs/>
          <w:color w:val="1B1C1D"/>
          <w:bdr w:val="none" w:sz="0" w:space="0" w:color="auto" w:frame="1"/>
        </w:rPr>
        <w:t>ГНС</w:t>
      </w:r>
      <w:r w:rsidRPr="00140C71">
        <w:rPr>
          <w:color w:val="1B1C1D"/>
          <w:bdr w:val="none" w:sz="0" w:space="0" w:color="auto" w:frame="1"/>
        </w:rPr>
        <w:t xml:space="preserve"> обладают значительным потенциалом для преобразования квалиметрического анализа, </w:t>
      </w:r>
      <w:r w:rsidRPr="00140C71">
        <w:rPr>
          <w:b/>
          <w:bCs/>
          <w:color w:val="1B1C1D"/>
          <w:bdr w:val="none" w:sz="0" w:space="0" w:color="auto" w:frame="1"/>
        </w:rPr>
        <w:t>полная замена экспертов-людей на данном этапе представляется маловероятной</w:t>
      </w:r>
      <w:r w:rsidRPr="00140C71">
        <w:rPr>
          <w:color w:val="1B1C1D"/>
          <w:bdr w:val="none" w:sz="0" w:space="0" w:color="auto" w:frame="1"/>
        </w:rPr>
        <w:t xml:space="preserve">. Существуют ограничения в способности ИИ воспроизводить нюансы человеческого суждения, неявные знания, здравый смысл и обрабатывать сложные, контекстно-зависимые ситуации. Наиболее вероятным сценарием </w:t>
      </w:r>
      <w:r w:rsidRPr="00140C71">
        <w:rPr>
          <w:color w:val="1B1C1D"/>
          <w:bdr w:val="none" w:sz="0" w:space="0" w:color="auto" w:frame="1"/>
        </w:rPr>
        <w:lastRenderedPageBreak/>
        <w:t xml:space="preserve">будущего является </w:t>
      </w:r>
      <w:r w:rsidRPr="00140C71">
        <w:rPr>
          <w:b/>
          <w:bCs/>
          <w:color w:val="1B1C1D"/>
          <w:bdr w:val="none" w:sz="0" w:space="0" w:color="auto" w:frame="1"/>
        </w:rPr>
        <w:t>гибридный подход</w:t>
      </w:r>
      <w:r w:rsidRPr="00140C71">
        <w:rPr>
          <w:color w:val="1B1C1D"/>
          <w:bdr w:val="none" w:sz="0" w:space="0" w:color="auto" w:frame="1"/>
        </w:rPr>
        <w:t xml:space="preserve">, в котором </w:t>
      </w:r>
      <w:r w:rsidRPr="00140C71">
        <w:rPr>
          <w:b/>
          <w:bCs/>
          <w:color w:val="1B1C1D"/>
          <w:bdr w:val="none" w:sz="0" w:space="0" w:color="auto" w:frame="1"/>
        </w:rPr>
        <w:t>ГНС</w:t>
      </w:r>
      <w:r w:rsidRPr="00140C71">
        <w:rPr>
          <w:color w:val="1B1C1D"/>
          <w:bdr w:val="none" w:sz="0" w:space="0" w:color="auto" w:frame="1"/>
        </w:rPr>
        <w:t xml:space="preserve"> используются как мощный инструмент </w:t>
      </w:r>
      <w:r w:rsidRPr="00140C71">
        <w:rPr>
          <w:b/>
          <w:bCs/>
          <w:color w:val="1B1C1D"/>
          <w:bdr w:val="none" w:sz="0" w:space="0" w:color="auto" w:frame="1"/>
        </w:rPr>
        <w:t>для дополнения и расширения возможностей экспертов-людей</w:t>
      </w:r>
      <w:r w:rsidRPr="00140C71">
        <w:rPr>
          <w:color w:val="1B1C1D"/>
          <w:bdr w:val="none" w:sz="0" w:space="0" w:color="auto" w:frame="1"/>
        </w:rPr>
        <w:t xml:space="preserve">. ИИ может автоматизировать рутинные задачи, обрабатывать большие объемы данных и предоставлять первоначальные результаты или предложения (например, </w:t>
      </w:r>
      <w:r>
        <w:rPr>
          <w:color w:val="1B1C1D"/>
          <w:bdr w:val="none" w:sz="0" w:space="0" w:color="auto" w:frame="1"/>
        </w:rPr>
        <w:t>критерии качества или веса)</w:t>
      </w:r>
      <w:r w:rsidRPr="00140C71">
        <w:rPr>
          <w:color w:val="1B1C1D"/>
          <w:bdr w:val="none" w:sz="0" w:space="0" w:color="auto" w:frame="1"/>
        </w:rPr>
        <w:t>. Это позволяет экспертам сосредоточиться на более сложных, стратегических аспектах анализа, требующих глубокого предметного поним</w:t>
      </w:r>
      <w:r>
        <w:rPr>
          <w:color w:val="1B1C1D"/>
          <w:bdr w:val="none" w:sz="0" w:space="0" w:color="auto" w:frame="1"/>
        </w:rPr>
        <w:t>ания и критического мышления</w:t>
      </w:r>
      <w:r w:rsidRPr="00140C71">
        <w:rPr>
          <w:color w:val="1B1C1D"/>
          <w:bdr w:val="none" w:sz="0" w:space="0" w:color="auto" w:frame="1"/>
        </w:rPr>
        <w:t>.</w:t>
      </w:r>
    </w:p>
    <w:p w:rsidR="00140C71" w:rsidRPr="00140C71" w:rsidRDefault="00140C71" w:rsidP="00140C71">
      <w:pPr>
        <w:pStyle w:val="a3"/>
        <w:numPr>
          <w:ilvl w:val="0"/>
          <w:numId w:val="5"/>
        </w:numPr>
        <w:spacing w:after="0" w:line="300" w:lineRule="auto"/>
        <w:ind w:left="0" w:firstLine="708"/>
        <w:jc w:val="both"/>
        <w:rPr>
          <w:color w:val="1B1C1D"/>
          <w:bdr w:val="none" w:sz="0" w:space="0" w:color="auto" w:frame="1"/>
        </w:rPr>
      </w:pPr>
      <w:r w:rsidRPr="00140C71">
        <w:rPr>
          <w:color w:val="1B1C1D"/>
          <w:bdr w:val="none" w:sz="0" w:space="0" w:color="auto" w:frame="1"/>
        </w:rPr>
        <w:t>Разработка</w:t>
      </w:r>
      <w:r w:rsidRPr="00140C71">
        <w:rPr>
          <w:b/>
          <w:bCs/>
          <w:color w:val="1B1C1D"/>
          <w:bdr w:val="none" w:sz="0" w:space="0" w:color="auto" w:frame="1"/>
        </w:rPr>
        <w:t xml:space="preserve"> эффективных интерактивных </w:t>
      </w:r>
      <w:proofErr w:type="spellStart"/>
      <w:r w:rsidRPr="00140C71">
        <w:rPr>
          <w:b/>
          <w:bCs/>
          <w:color w:val="1B1C1D"/>
          <w:bdr w:val="none" w:sz="0" w:space="0" w:color="auto" w:frame="1"/>
        </w:rPr>
        <w:t>промтов</w:t>
      </w:r>
      <w:proofErr w:type="spellEnd"/>
      <w:r w:rsidRPr="00140C71">
        <w:rPr>
          <w:color w:val="1B1C1D"/>
          <w:bdr w:val="none" w:sz="0" w:space="0" w:color="auto" w:frame="1"/>
        </w:rPr>
        <w:t xml:space="preserve"> играет ключевую роль в направлении моделей ИИ для выполнения задач квалиметрического анализа с высоко</w:t>
      </w:r>
      <w:r>
        <w:rPr>
          <w:color w:val="1B1C1D"/>
          <w:bdr w:val="none" w:sz="0" w:space="0" w:color="auto" w:frame="1"/>
        </w:rPr>
        <w:t>й точностью и релевантностью</w:t>
      </w:r>
      <w:r w:rsidRPr="00140C71">
        <w:rPr>
          <w:color w:val="1B1C1D"/>
          <w:bdr w:val="none" w:sz="0" w:space="0" w:color="auto" w:frame="1"/>
        </w:rPr>
        <w:t xml:space="preserve">. Итеративные </w:t>
      </w:r>
      <w:proofErr w:type="spellStart"/>
      <w:r w:rsidRPr="00140C71">
        <w:rPr>
          <w:color w:val="1B1C1D"/>
          <w:bdr w:val="none" w:sz="0" w:space="0" w:color="auto" w:frame="1"/>
        </w:rPr>
        <w:t>промты</w:t>
      </w:r>
      <w:proofErr w:type="spellEnd"/>
      <w:r w:rsidRPr="00140C71">
        <w:rPr>
          <w:color w:val="1B1C1D"/>
          <w:bdr w:val="none" w:sz="0" w:space="0" w:color="auto" w:frame="1"/>
        </w:rPr>
        <w:t xml:space="preserve"> и циклы обратной связи, возможно, с участием человека-эксперта, могут помочь</w:t>
      </w:r>
      <w:r>
        <w:rPr>
          <w:color w:val="1B1C1D"/>
          <w:bdr w:val="none" w:sz="0" w:space="0" w:color="auto" w:frame="1"/>
        </w:rPr>
        <w:t xml:space="preserve"> в совершенствовании работы</w:t>
      </w:r>
      <w:r w:rsidRPr="00140C71">
        <w:rPr>
          <w:color w:val="1B1C1D"/>
          <w:bdr w:val="none" w:sz="0" w:space="0" w:color="auto" w:frame="1"/>
        </w:rPr>
        <w:t>.</w:t>
      </w:r>
    </w:p>
    <w:p w:rsidR="00140C71" w:rsidRPr="00140C71" w:rsidRDefault="00140C71" w:rsidP="00140C71">
      <w:pPr>
        <w:pStyle w:val="a3"/>
        <w:numPr>
          <w:ilvl w:val="0"/>
          <w:numId w:val="5"/>
        </w:numPr>
        <w:spacing w:after="0" w:line="300" w:lineRule="auto"/>
        <w:ind w:left="0" w:firstLine="708"/>
        <w:jc w:val="both"/>
        <w:rPr>
          <w:color w:val="1B1C1D"/>
          <w:bdr w:val="none" w:sz="0" w:space="0" w:color="auto" w:frame="1"/>
        </w:rPr>
      </w:pPr>
      <w:r w:rsidRPr="00140C71">
        <w:rPr>
          <w:color w:val="1B1C1D"/>
          <w:bdr w:val="none" w:sz="0" w:space="0" w:color="auto" w:frame="1"/>
        </w:rPr>
        <w:t xml:space="preserve">Интеграция </w:t>
      </w:r>
      <w:r w:rsidRPr="00140C71">
        <w:rPr>
          <w:b/>
          <w:bCs/>
          <w:color w:val="1B1C1D"/>
          <w:bdr w:val="none" w:sz="0" w:space="0" w:color="auto" w:frame="1"/>
        </w:rPr>
        <w:t>ГНС</w:t>
      </w:r>
      <w:r w:rsidRPr="00140C71">
        <w:rPr>
          <w:color w:val="1B1C1D"/>
          <w:bdr w:val="none" w:sz="0" w:space="0" w:color="auto" w:frame="1"/>
        </w:rPr>
        <w:t xml:space="preserve"> в квалиметрию поднимает важные </w:t>
      </w:r>
      <w:r w:rsidRPr="00140C71">
        <w:rPr>
          <w:b/>
          <w:bCs/>
          <w:color w:val="1B1C1D"/>
          <w:bdr w:val="none" w:sz="0" w:space="0" w:color="auto" w:frame="1"/>
        </w:rPr>
        <w:t>этические и практические вопросы</w:t>
      </w:r>
      <w:r w:rsidRPr="00140C71">
        <w:rPr>
          <w:color w:val="1B1C1D"/>
          <w:bdr w:val="none" w:sz="0" w:space="0" w:color="auto" w:frame="1"/>
        </w:rPr>
        <w:t>. Необходимо прояснить вопросы подотчетности за ошибки, обеспечить прозрачность оценок, основанных на ИИ, и учитывать риск увековечивания или усиления с</w:t>
      </w:r>
      <w:r>
        <w:rPr>
          <w:color w:val="1B1C1D"/>
          <w:bdr w:val="none" w:sz="0" w:space="0" w:color="auto" w:frame="1"/>
        </w:rPr>
        <w:t>мещений из обучающих данных</w:t>
      </w:r>
      <w:r w:rsidRPr="00140C71">
        <w:rPr>
          <w:color w:val="1B1C1D"/>
          <w:bdr w:val="none" w:sz="0" w:space="0" w:color="auto" w:frame="1"/>
        </w:rPr>
        <w:t>. Практические аспекты включают доступность и качество обучающих данных, необходимые вычислительные ре</w:t>
      </w:r>
      <w:r>
        <w:rPr>
          <w:color w:val="1B1C1D"/>
          <w:bdr w:val="none" w:sz="0" w:space="0" w:color="auto" w:frame="1"/>
        </w:rPr>
        <w:t>сурсы и обучение пользователей</w:t>
      </w:r>
      <w:r w:rsidRPr="00140C71">
        <w:rPr>
          <w:color w:val="1B1C1D"/>
          <w:bdr w:val="none" w:sz="0" w:space="0" w:color="auto" w:frame="1"/>
        </w:rPr>
        <w:t xml:space="preserve">. Растущая роль ИИ потребует от экспертов-людей адаптации навыков, включая разработку </w:t>
      </w:r>
      <w:proofErr w:type="spellStart"/>
      <w:r w:rsidRPr="00140C71">
        <w:rPr>
          <w:color w:val="1B1C1D"/>
          <w:bdr w:val="none" w:sz="0" w:space="0" w:color="auto" w:frame="1"/>
        </w:rPr>
        <w:t>промтов</w:t>
      </w:r>
      <w:proofErr w:type="spellEnd"/>
      <w:r w:rsidRPr="00140C71">
        <w:rPr>
          <w:color w:val="1B1C1D"/>
          <w:bdr w:val="none" w:sz="0" w:space="0" w:color="auto" w:frame="1"/>
        </w:rPr>
        <w:t>, проверку моделей и ре</w:t>
      </w:r>
      <w:r>
        <w:rPr>
          <w:color w:val="1B1C1D"/>
          <w:bdr w:val="none" w:sz="0" w:space="0" w:color="auto" w:frame="1"/>
        </w:rPr>
        <w:t>шение сложных этических дилемм</w:t>
      </w:r>
      <w:r w:rsidRPr="00140C71">
        <w:rPr>
          <w:color w:val="1B1C1D"/>
          <w:bdr w:val="none" w:sz="0" w:space="0" w:color="auto" w:frame="1"/>
        </w:rPr>
        <w:t xml:space="preserve">. Важно поддерживать </w:t>
      </w:r>
      <w:r w:rsidRPr="00140C71">
        <w:rPr>
          <w:b/>
          <w:bCs/>
          <w:color w:val="1B1C1D"/>
          <w:bdr w:val="none" w:sz="0" w:space="0" w:color="auto" w:frame="1"/>
        </w:rPr>
        <w:t>надзор и проверку со стороны человека</w:t>
      </w:r>
      <w:r w:rsidRPr="00140C71">
        <w:rPr>
          <w:color w:val="1B1C1D"/>
          <w:bdr w:val="none" w:sz="0" w:space="0" w:color="auto" w:frame="1"/>
        </w:rPr>
        <w:t xml:space="preserve"> в гибридных подходах для обеспечения точности, надеж</w:t>
      </w:r>
      <w:r>
        <w:rPr>
          <w:color w:val="1B1C1D"/>
          <w:bdr w:val="none" w:sz="0" w:space="0" w:color="auto" w:frame="1"/>
        </w:rPr>
        <w:t>ности и этичного применения</w:t>
      </w:r>
      <w:r w:rsidRPr="00140C71">
        <w:rPr>
          <w:color w:val="1B1C1D"/>
          <w:bdr w:val="none" w:sz="0" w:space="0" w:color="auto" w:frame="1"/>
        </w:rPr>
        <w:t>.</w:t>
      </w:r>
    </w:p>
    <w:p w:rsidR="006D48F5" w:rsidRPr="00963041" w:rsidRDefault="006D48F5" w:rsidP="00140C71">
      <w:pPr>
        <w:pStyle w:val="a3"/>
        <w:numPr>
          <w:ilvl w:val="0"/>
          <w:numId w:val="5"/>
        </w:numPr>
        <w:spacing w:after="0" w:line="300" w:lineRule="auto"/>
        <w:ind w:left="0" w:firstLine="708"/>
        <w:jc w:val="both"/>
        <w:rPr>
          <w:rStyle w:val="comment-selection"/>
          <w:color w:val="1B1C1D"/>
          <w:bdr w:val="none" w:sz="0" w:space="0" w:color="auto" w:frame="1"/>
        </w:rPr>
      </w:pPr>
      <w:r w:rsidRPr="00140C71">
        <w:t>Учет</w:t>
      </w:r>
      <w:r w:rsidRPr="00963041">
        <w:rPr>
          <w:rStyle w:val="comment-selection"/>
          <w:color w:val="1B1C1D"/>
          <w:bdr w:val="none" w:sz="0" w:space="0" w:color="auto" w:frame="1"/>
        </w:rPr>
        <w:t xml:space="preserve"> многогранной ценности наряду с экономической стоимостью является ключевым фактором успеха и долгосрочной устойчивости проектов комплексного развития территорий. Квалиметрия предоставляет методологический инструментарий для количественной оценки различных аспектов ценности и их интеграции в процессы принятия решений. </w:t>
      </w:r>
      <w:r w:rsidR="009B3151" w:rsidRPr="00963041">
        <w:rPr>
          <w:rStyle w:val="comment-selection"/>
          <w:color w:val="1B1C1D"/>
          <w:bdr w:val="none" w:sz="0" w:space="0" w:color="auto" w:frame="1"/>
        </w:rPr>
        <w:t xml:space="preserve">В статье показана и доказана принципиальная возможность использования ИИ в виде ГНС для проведения исследований и измерений с помощью квалиметрии. </w:t>
      </w:r>
      <w:r w:rsidRPr="00963041">
        <w:rPr>
          <w:rStyle w:val="comment-selection"/>
          <w:color w:val="1B1C1D"/>
          <w:bdr w:val="none" w:sz="0" w:space="0" w:color="auto" w:frame="1"/>
        </w:rPr>
        <w:t xml:space="preserve"> Дальнейшие исследования должны быть направлены на разработку практических методик оценки и интеграции ценности в </w:t>
      </w:r>
      <w:r w:rsidR="00140C71">
        <w:rPr>
          <w:rStyle w:val="comment-selection"/>
          <w:color w:val="1B1C1D"/>
          <w:bdr w:val="none" w:sz="0" w:space="0" w:color="auto" w:frame="1"/>
        </w:rPr>
        <w:t>практику квалиметрических измерений ценности</w:t>
      </w:r>
      <w:r w:rsidRPr="00963041">
        <w:rPr>
          <w:rStyle w:val="comment-selection"/>
          <w:color w:val="1B1C1D"/>
          <w:bdr w:val="none" w:sz="0" w:space="0" w:color="auto" w:frame="1"/>
        </w:rPr>
        <w:t>.</w:t>
      </w:r>
    </w:p>
    <w:p w:rsidR="00BF1C53" w:rsidRPr="00963041" w:rsidRDefault="00BF1C53" w:rsidP="001D6541">
      <w:pPr>
        <w:pStyle w:val="a3"/>
        <w:spacing w:after="0" w:afterAutospacing="0" w:line="300" w:lineRule="auto"/>
        <w:ind w:firstLine="708"/>
        <w:jc w:val="both"/>
        <w:rPr>
          <w:color w:val="1B1C1D"/>
        </w:rPr>
      </w:pPr>
      <w:r w:rsidRPr="00963041">
        <w:rPr>
          <w:rStyle w:val="comment-selection"/>
          <w:color w:val="1B1C1D"/>
          <w:bdr w:val="none" w:sz="0" w:space="0" w:color="auto" w:frame="1"/>
        </w:rPr>
        <w:t>Список литературы</w:t>
      </w:r>
    </w:p>
    <w:p w:rsidR="006D48F5" w:rsidRPr="00963041" w:rsidRDefault="006D48F5" w:rsidP="001D6541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0B3" w:rsidRPr="00963041" w:rsidRDefault="00C3084E" w:rsidP="00B760B3">
      <w:pPr>
        <w:pStyle w:val="a6"/>
        <w:rPr>
          <w:rFonts w:ascii="Times New Roman" w:hAnsi="Times New Roman" w:cs="Times New Roman"/>
          <w:sz w:val="24"/>
          <w:szCs w:val="24"/>
        </w:rPr>
      </w:pPr>
      <w:r w:rsidRPr="00963041">
        <w:rPr>
          <w:sz w:val="24"/>
          <w:szCs w:val="24"/>
        </w:rPr>
        <w:fldChar w:fldCharType="begin"/>
      </w:r>
      <w:r w:rsidRPr="00963041">
        <w:rPr>
          <w:sz w:val="24"/>
          <w:szCs w:val="24"/>
        </w:rPr>
        <w:instrText xml:space="preserve"> ADDIN ZOTERO_BIBL {"uncited":[],"omitted":[],"custom":[]} CSL_BIBLIOGRAPHY </w:instrText>
      </w:r>
      <w:r w:rsidRPr="00963041">
        <w:rPr>
          <w:sz w:val="24"/>
          <w:szCs w:val="24"/>
        </w:rPr>
        <w:fldChar w:fldCharType="separate"/>
      </w:r>
      <w:r w:rsidR="00B760B3" w:rsidRPr="00963041">
        <w:rPr>
          <w:rFonts w:ascii="Times New Roman" w:hAnsi="Times New Roman" w:cs="Times New Roman"/>
          <w:sz w:val="24"/>
          <w:szCs w:val="24"/>
        </w:rPr>
        <w:t xml:space="preserve">1. Азгальдов Г. Г. Теория и практика оценки качества товаров. Основы квалиметрии. / Г. Г. Азгальдов, Экономика-е изд., </w:t>
      </w:r>
      <w:proofErr w:type="gramStart"/>
      <w:r w:rsidR="00B760B3" w:rsidRPr="00963041">
        <w:rPr>
          <w:rFonts w:ascii="Times New Roman" w:hAnsi="Times New Roman" w:cs="Times New Roman"/>
          <w:sz w:val="24"/>
          <w:szCs w:val="24"/>
        </w:rPr>
        <w:t>М.:,</w:t>
      </w:r>
      <w:proofErr w:type="gramEnd"/>
      <w:r w:rsidR="00B760B3" w:rsidRPr="00963041">
        <w:rPr>
          <w:rFonts w:ascii="Times New Roman" w:hAnsi="Times New Roman" w:cs="Times New Roman"/>
          <w:sz w:val="24"/>
          <w:szCs w:val="24"/>
        </w:rPr>
        <w:t xml:space="preserve"> 1982. 256 c.</w:t>
      </w:r>
    </w:p>
    <w:p w:rsidR="00B760B3" w:rsidRPr="00963041" w:rsidRDefault="00B760B3" w:rsidP="00B760B3">
      <w:pPr>
        <w:pStyle w:val="a6"/>
        <w:rPr>
          <w:rFonts w:ascii="Times New Roman" w:hAnsi="Times New Roman" w:cs="Times New Roman"/>
          <w:sz w:val="24"/>
          <w:szCs w:val="24"/>
        </w:rPr>
      </w:pPr>
      <w:r w:rsidRPr="00963041">
        <w:rPr>
          <w:rFonts w:ascii="Times New Roman" w:hAnsi="Times New Roman" w:cs="Times New Roman"/>
          <w:sz w:val="24"/>
          <w:szCs w:val="24"/>
        </w:rPr>
        <w:t>2. Азгальдов Г. Г., Костин А. В., Садовов В. В. Квалиметрия для всех / Г. Г. Азгальдов, А. В. Костин, В. В. Садовов, Учебное пособие-е изд., М.: ИД ИнформЗнание, 2012. 165 c.</w:t>
      </w:r>
    </w:p>
    <w:p w:rsidR="00B760B3" w:rsidRPr="00963041" w:rsidRDefault="00B760B3" w:rsidP="00B760B3">
      <w:pPr>
        <w:pStyle w:val="a6"/>
        <w:rPr>
          <w:rFonts w:ascii="Times New Roman" w:hAnsi="Times New Roman" w:cs="Times New Roman"/>
          <w:sz w:val="24"/>
          <w:szCs w:val="24"/>
        </w:rPr>
      </w:pPr>
      <w:r w:rsidRPr="00963041">
        <w:rPr>
          <w:rFonts w:ascii="Times New Roman" w:hAnsi="Times New Roman" w:cs="Times New Roman"/>
          <w:sz w:val="24"/>
          <w:szCs w:val="24"/>
        </w:rPr>
        <w:t>3. Коростелев С. П. «Теория и практика экономических измерений в недвижимости» // ЛитРес [Электронный ресурс]. URL: https://www.litres.ru/book/sergey-pavlovich-kor/teoriya-i-praktika-ekonomicheskih-izmereniy-v-nedvizh-68845437/ (дата обращения: 21.11.2023).</w:t>
      </w:r>
    </w:p>
    <w:p w:rsidR="00B760B3" w:rsidRPr="00963041" w:rsidRDefault="00B760B3" w:rsidP="00B760B3">
      <w:pPr>
        <w:pStyle w:val="a6"/>
        <w:rPr>
          <w:rFonts w:ascii="Times New Roman" w:hAnsi="Times New Roman" w:cs="Times New Roman"/>
          <w:sz w:val="24"/>
          <w:szCs w:val="24"/>
        </w:rPr>
      </w:pPr>
      <w:r w:rsidRPr="00963041">
        <w:rPr>
          <w:rFonts w:ascii="Times New Roman" w:hAnsi="Times New Roman" w:cs="Times New Roman"/>
          <w:sz w:val="24"/>
          <w:szCs w:val="24"/>
        </w:rPr>
        <w:lastRenderedPageBreak/>
        <w:t>4. Коростелев С. П., Астафьева О. С. Применение искусственного интеллекта для моделирования экспертного мнения в квалиметрии // Сборник материалов международной научно-практической конференции, Москва, 2023. 2023. C. 36–46.</w:t>
      </w:r>
    </w:p>
    <w:p w:rsidR="00B760B3" w:rsidRPr="00963041" w:rsidRDefault="00B760B3" w:rsidP="00B760B3">
      <w:pPr>
        <w:pStyle w:val="a6"/>
        <w:rPr>
          <w:rFonts w:ascii="Times New Roman" w:hAnsi="Times New Roman" w:cs="Times New Roman"/>
          <w:sz w:val="24"/>
          <w:szCs w:val="24"/>
        </w:rPr>
      </w:pPr>
      <w:r w:rsidRPr="00963041">
        <w:rPr>
          <w:rFonts w:ascii="Times New Roman" w:hAnsi="Times New Roman" w:cs="Times New Roman"/>
          <w:sz w:val="24"/>
          <w:szCs w:val="24"/>
        </w:rPr>
        <w:t>5. Коростелев С. П., Цыпкин Ю. А., Коростелев Ю. С. Противостояние наиболее эффективного и рационального использования в проектах комплексного развития территорий // Международный научно-технический журнал Недвижимость: экономика, управление. 2024. (4 приложение). C. 190–197.</w:t>
      </w:r>
    </w:p>
    <w:p w:rsidR="00B760B3" w:rsidRPr="00963041" w:rsidRDefault="00B760B3" w:rsidP="00B760B3">
      <w:pPr>
        <w:pStyle w:val="a6"/>
        <w:rPr>
          <w:rFonts w:ascii="Times New Roman" w:hAnsi="Times New Roman" w:cs="Times New Roman"/>
          <w:sz w:val="24"/>
          <w:szCs w:val="24"/>
        </w:rPr>
      </w:pPr>
      <w:r w:rsidRPr="00963041">
        <w:rPr>
          <w:rFonts w:ascii="Times New Roman" w:hAnsi="Times New Roman" w:cs="Times New Roman"/>
          <w:sz w:val="24"/>
          <w:szCs w:val="24"/>
        </w:rPr>
        <w:t>6. Коростелев С. П., Цыпкин Ю. А., Шарипов С. А. Теория и практика землеустройства на урбанизированных территориях / С. П. Коростелев, Ю. А. Цыпкин, С. А. Шарипов, М.: Издательство «МИРАА», 2025. 294 c.</w:t>
      </w:r>
    </w:p>
    <w:p w:rsidR="00B760B3" w:rsidRPr="00963041" w:rsidRDefault="00B760B3" w:rsidP="00B760B3">
      <w:pPr>
        <w:pStyle w:val="a6"/>
        <w:rPr>
          <w:rFonts w:ascii="Times New Roman" w:hAnsi="Times New Roman" w:cs="Times New Roman"/>
          <w:sz w:val="24"/>
          <w:szCs w:val="24"/>
          <w:lang w:val="en-US"/>
        </w:rPr>
      </w:pPr>
      <w:r w:rsidRPr="00963041">
        <w:rPr>
          <w:rFonts w:ascii="Times New Roman" w:hAnsi="Times New Roman" w:cs="Times New Roman"/>
          <w:sz w:val="24"/>
          <w:szCs w:val="24"/>
        </w:rPr>
        <w:t xml:space="preserve">7. Сейс С. [и др.]. Оценка недвижимого имущества: от стоимости к ценности. / С. Сейс, Д. Смит, Р. Купер, П. Венмор-Роуланд, РОО-е изд., М.: РОО, 2009. </w:t>
      </w:r>
      <w:r w:rsidRPr="00963041">
        <w:rPr>
          <w:rFonts w:ascii="Times New Roman" w:hAnsi="Times New Roman" w:cs="Times New Roman"/>
          <w:sz w:val="24"/>
          <w:szCs w:val="24"/>
          <w:lang w:val="en-US"/>
        </w:rPr>
        <w:t>504 c.</w:t>
      </w:r>
    </w:p>
    <w:p w:rsidR="00B760B3" w:rsidRPr="00963041" w:rsidRDefault="00B760B3" w:rsidP="00B760B3">
      <w:pPr>
        <w:pStyle w:val="a6"/>
        <w:rPr>
          <w:rFonts w:ascii="Times New Roman" w:hAnsi="Times New Roman" w:cs="Times New Roman"/>
          <w:sz w:val="24"/>
          <w:szCs w:val="24"/>
        </w:rPr>
      </w:pPr>
      <w:r w:rsidRPr="00963041">
        <w:rPr>
          <w:rFonts w:ascii="Times New Roman" w:hAnsi="Times New Roman" w:cs="Times New Roman"/>
          <w:sz w:val="24"/>
          <w:szCs w:val="24"/>
          <w:lang w:val="en-US"/>
        </w:rPr>
        <w:t xml:space="preserve">8. Azgaldov G. G., Kostin A. V., Padilla Omiste A. The ABC of Qualimetry Toolkit for measuring the immeasurable / G. G. Azgaldov, A. V. Kostin, A. Padilla Omiste, Ridero, 2015. </w:t>
      </w:r>
      <w:r w:rsidRPr="00963041">
        <w:rPr>
          <w:rFonts w:ascii="Times New Roman" w:hAnsi="Times New Roman" w:cs="Times New Roman"/>
          <w:sz w:val="24"/>
          <w:szCs w:val="24"/>
        </w:rPr>
        <w:t>167 c.</w:t>
      </w:r>
    </w:p>
    <w:p w:rsidR="00C3084E" w:rsidRDefault="00C3084E" w:rsidP="001D6541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041">
        <w:rPr>
          <w:rFonts w:ascii="Times New Roman" w:hAnsi="Times New Roman" w:cs="Times New Roman"/>
          <w:sz w:val="24"/>
          <w:szCs w:val="24"/>
        </w:rPr>
        <w:fldChar w:fldCharType="end"/>
      </w:r>
    </w:p>
    <w:p w:rsidR="00B71034" w:rsidRDefault="00B71034" w:rsidP="00B71034">
      <w:pPr>
        <w:spacing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034">
        <w:rPr>
          <w:rFonts w:ascii="Times New Roman" w:hAnsi="Times New Roman" w:cs="Times New Roman"/>
          <w:b/>
          <w:sz w:val="24"/>
          <w:szCs w:val="24"/>
        </w:rPr>
        <w:t xml:space="preserve">Контрольный список </w:t>
      </w:r>
      <w:proofErr w:type="spellStart"/>
      <w:r w:rsidRPr="00B71034">
        <w:rPr>
          <w:rFonts w:ascii="Times New Roman" w:hAnsi="Times New Roman" w:cs="Times New Roman"/>
          <w:b/>
          <w:sz w:val="24"/>
          <w:szCs w:val="24"/>
        </w:rPr>
        <w:t>NeurIPS</w:t>
      </w:r>
      <w:proofErr w:type="spellEnd"/>
    </w:p>
    <w:p w:rsidR="00B71034" w:rsidRPr="00B71034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1034">
        <w:rPr>
          <w:rFonts w:ascii="Times New Roman" w:hAnsi="Times New Roman" w:cs="Times New Roman"/>
          <w:b/>
          <w:bCs/>
          <w:sz w:val="24"/>
          <w:szCs w:val="24"/>
        </w:rPr>
        <w:t>Воспроизводимость</w:t>
      </w:r>
      <w:proofErr w:type="spellEnd"/>
      <w:r w:rsidRPr="00B71034">
        <w:rPr>
          <w:rFonts w:ascii="Times New Roman" w:hAnsi="Times New Roman" w:cs="Times New Roman"/>
          <w:bCs/>
          <w:sz w:val="24"/>
          <w:szCs w:val="24"/>
        </w:rPr>
        <w:t>:</w:t>
      </w:r>
      <w:r w:rsidRPr="00B710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работе описывается</w:t>
      </w:r>
      <w:r w:rsidRPr="00B71034">
        <w:rPr>
          <w:rFonts w:ascii="Times New Roman" w:hAnsi="Times New Roman" w:cs="Times New Roman"/>
          <w:sz w:val="24"/>
          <w:szCs w:val="24"/>
        </w:rPr>
        <w:t xml:space="preserve"> предложенный </w:t>
      </w:r>
      <w:r w:rsidRPr="00B71034">
        <w:rPr>
          <w:rFonts w:ascii="Times New Roman" w:hAnsi="Times New Roman" w:cs="Times New Roman"/>
          <w:bCs/>
          <w:sz w:val="24"/>
          <w:szCs w:val="24"/>
        </w:rPr>
        <w:t xml:space="preserve">ML-подход, сочетающий классическую </w:t>
      </w:r>
      <w:proofErr w:type="spellStart"/>
      <w:r w:rsidRPr="00B71034">
        <w:rPr>
          <w:rFonts w:ascii="Times New Roman" w:hAnsi="Times New Roman" w:cs="Times New Roman"/>
          <w:bCs/>
          <w:sz w:val="24"/>
          <w:szCs w:val="24"/>
        </w:rPr>
        <w:t>квалиметрическую</w:t>
      </w:r>
      <w:proofErr w:type="spellEnd"/>
      <w:r w:rsidRPr="00B71034">
        <w:rPr>
          <w:rFonts w:ascii="Times New Roman" w:hAnsi="Times New Roman" w:cs="Times New Roman"/>
          <w:bCs/>
          <w:sz w:val="24"/>
          <w:szCs w:val="24"/>
        </w:rPr>
        <w:t xml:space="preserve"> методологию с использованием ГНС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Упоминается, что для проведения исследований ценности территории был разработан </w:t>
      </w:r>
      <w:proofErr w:type="spellStart"/>
      <w:r w:rsidRPr="00B71034">
        <w:rPr>
          <w:rFonts w:ascii="Times New Roman" w:hAnsi="Times New Roman" w:cs="Times New Roman"/>
          <w:bCs/>
          <w:sz w:val="24"/>
          <w:szCs w:val="24"/>
        </w:rPr>
        <w:t>промпт</w:t>
      </w:r>
      <w:proofErr w:type="spellEnd"/>
      <w:r w:rsidRPr="00B71034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Pr="00B71034">
        <w:rPr>
          <w:rFonts w:ascii="Times New Roman" w:hAnsi="Times New Roman" w:cs="Times New Roman"/>
          <w:bCs/>
          <w:sz w:val="24"/>
          <w:szCs w:val="24"/>
        </w:rPr>
        <w:t>отработан на тестовых примерах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Представлены </w:t>
      </w:r>
      <w:r w:rsidRPr="00B71034">
        <w:rPr>
          <w:rFonts w:ascii="Times New Roman" w:hAnsi="Times New Roman" w:cs="Times New Roman"/>
          <w:bCs/>
          <w:sz w:val="24"/>
          <w:szCs w:val="24"/>
        </w:rPr>
        <w:t>результаты экспериментов</w:t>
      </w:r>
      <w:r w:rsidRPr="00B71034">
        <w:rPr>
          <w:rFonts w:ascii="Times New Roman" w:hAnsi="Times New Roman" w:cs="Times New Roman"/>
          <w:sz w:val="24"/>
          <w:szCs w:val="24"/>
        </w:rPr>
        <w:t>, подтверждающие возможность применения ГНС для автоматизации ключевых процедур квалиметрии: построения деревьев свой</w:t>
      </w:r>
      <w:r>
        <w:rPr>
          <w:rFonts w:ascii="Times New Roman" w:hAnsi="Times New Roman" w:cs="Times New Roman"/>
          <w:sz w:val="24"/>
          <w:szCs w:val="24"/>
        </w:rPr>
        <w:t>ств и расчета весов ценности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Описан эксперимент с </w:t>
      </w:r>
      <w:r w:rsidRPr="00B71034">
        <w:rPr>
          <w:rFonts w:ascii="Times New Roman" w:hAnsi="Times New Roman" w:cs="Times New Roman"/>
          <w:bCs/>
          <w:sz w:val="24"/>
          <w:szCs w:val="24"/>
        </w:rPr>
        <w:t>воспроизведением пример</w:t>
      </w:r>
      <w:r>
        <w:rPr>
          <w:rFonts w:ascii="Times New Roman" w:hAnsi="Times New Roman" w:cs="Times New Roman"/>
          <w:bCs/>
          <w:sz w:val="24"/>
          <w:szCs w:val="24"/>
        </w:rPr>
        <w:t>а из книги проф. Азгальдова Г.Г</w:t>
      </w:r>
      <w:r w:rsidRPr="00B71034">
        <w:rPr>
          <w:rFonts w:ascii="Times New Roman" w:hAnsi="Times New Roman" w:cs="Times New Roman"/>
          <w:sz w:val="24"/>
          <w:szCs w:val="24"/>
        </w:rPr>
        <w:t xml:space="preserve">. Показано сравнение результатов квалиметрического анализа из примера и расчетов, </w:t>
      </w:r>
      <w:r>
        <w:rPr>
          <w:rFonts w:ascii="Times New Roman" w:hAnsi="Times New Roman" w:cs="Times New Roman"/>
          <w:sz w:val="24"/>
          <w:szCs w:val="24"/>
        </w:rPr>
        <w:t xml:space="preserve">сделанных ботом (Таблица 2). </w:t>
      </w:r>
      <w:r w:rsidRPr="00B71034">
        <w:rPr>
          <w:rFonts w:ascii="Times New Roman" w:hAnsi="Times New Roman" w:cs="Times New Roman"/>
          <w:sz w:val="24"/>
          <w:szCs w:val="24"/>
        </w:rPr>
        <w:t xml:space="preserve">Указано, что для отработки </w:t>
      </w:r>
      <w:proofErr w:type="spellStart"/>
      <w:r w:rsidRPr="00B71034">
        <w:rPr>
          <w:rFonts w:ascii="Times New Roman" w:hAnsi="Times New Roman" w:cs="Times New Roman"/>
          <w:sz w:val="24"/>
          <w:szCs w:val="24"/>
        </w:rPr>
        <w:t>промпта</w:t>
      </w:r>
      <w:proofErr w:type="spellEnd"/>
      <w:r w:rsidRPr="00B71034">
        <w:rPr>
          <w:rFonts w:ascii="Times New Roman" w:hAnsi="Times New Roman" w:cs="Times New Roman"/>
          <w:sz w:val="24"/>
          <w:szCs w:val="24"/>
        </w:rPr>
        <w:t xml:space="preserve"> использовалась среда интегратор</w:t>
      </w:r>
      <w:r>
        <w:rPr>
          <w:rFonts w:ascii="Times New Roman" w:hAnsi="Times New Roman" w:cs="Times New Roman"/>
          <w:sz w:val="24"/>
          <w:szCs w:val="24"/>
        </w:rPr>
        <w:t xml:space="preserve">а ГНС </w:t>
      </w:r>
      <w:proofErr w:type="spellStart"/>
      <w:r>
        <w:rPr>
          <w:rFonts w:ascii="Times New Roman" w:hAnsi="Times New Roman" w:cs="Times New Roman"/>
          <w:sz w:val="24"/>
          <w:szCs w:val="24"/>
        </w:rPr>
        <w:t>Monica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ГНС </w:t>
      </w:r>
      <w:proofErr w:type="spellStart"/>
      <w:r>
        <w:rPr>
          <w:rFonts w:ascii="Times New Roman" w:hAnsi="Times New Roman" w:cs="Times New Roman"/>
          <w:sz w:val="24"/>
          <w:szCs w:val="24"/>
        </w:rPr>
        <w:t>DeepSeek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V3</w:t>
      </w:r>
      <w:r w:rsidRPr="00B71034">
        <w:rPr>
          <w:rFonts w:ascii="Times New Roman" w:hAnsi="Times New Roman" w:cs="Times New Roman"/>
          <w:sz w:val="24"/>
          <w:szCs w:val="24"/>
        </w:rPr>
        <w:t xml:space="preserve">, а для оценки ценности территорий — ГНС </w:t>
      </w:r>
      <w:proofErr w:type="spellStart"/>
      <w:r w:rsidRPr="00B71034">
        <w:rPr>
          <w:rFonts w:ascii="Times New Roman" w:hAnsi="Times New Roman" w:cs="Times New Roman"/>
          <w:sz w:val="24"/>
          <w:szCs w:val="24"/>
        </w:rPr>
        <w:t>Gemini</w:t>
      </w:r>
      <w:proofErr w:type="spellEnd"/>
      <w:r w:rsidRPr="00B71034">
        <w:rPr>
          <w:rFonts w:ascii="Times New Roman" w:hAnsi="Times New Roman" w:cs="Times New Roman"/>
          <w:sz w:val="24"/>
          <w:szCs w:val="24"/>
        </w:rPr>
        <w:t xml:space="preserve"> 2.0 Flash12.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bCs/>
          <w:sz w:val="24"/>
          <w:szCs w:val="24"/>
        </w:rPr>
        <w:t>База знаний бота</w:t>
      </w:r>
      <w:r w:rsidRPr="00B71034">
        <w:rPr>
          <w:rFonts w:ascii="Times New Roman" w:hAnsi="Times New Roman" w:cs="Times New Roman"/>
          <w:sz w:val="24"/>
          <w:szCs w:val="24"/>
        </w:rPr>
        <w:t xml:space="preserve"> была загружена работами по квалиметрии, прежде </w:t>
      </w:r>
      <w:r>
        <w:rPr>
          <w:rFonts w:ascii="Times New Roman" w:hAnsi="Times New Roman" w:cs="Times New Roman"/>
          <w:sz w:val="24"/>
          <w:szCs w:val="24"/>
        </w:rPr>
        <w:t>всего, трудами Г.Г. Азгальдова</w:t>
      </w:r>
      <w:r w:rsidRPr="00B71034">
        <w:rPr>
          <w:rFonts w:ascii="Times New Roman" w:hAnsi="Times New Roman" w:cs="Times New Roman"/>
          <w:sz w:val="24"/>
          <w:szCs w:val="24"/>
        </w:rPr>
        <w:t>, а для оценки территорий добавлены материалы по теории и практике к</w:t>
      </w:r>
      <w:r>
        <w:rPr>
          <w:rFonts w:ascii="Times New Roman" w:hAnsi="Times New Roman" w:cs="Times New Roman"/>
          <w:sz w:val="24"/>
          <w:szCs w:val="24"/>
        </w:rPr>
        <w:t>валиметрии и оценки территорий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bCs/>
          <w:sz w:val="24"/>
          <w:szCs w:val="24"/>
        </w:rPr>
        <w:t xml:space="preserve">Итоговый </w:t>
      </w:r>
      <w:proofErr w:type="spellStart"/>
      <w:r w:rsidRPr="00B71034">
        <w:rPr>
          <w:rFonts w:ascii="Times New Roman" w:hAnsi="Times New Roman" w:cs="Times New Roman"/>
          <w:bCs/>
          <w:sz w:val="24"/>
          <w:szCs w:val="24"/>
        </w:rPr>
        <w:t>промпт</w:t>
      </w:r>
      <w:proofErr w:type="spellEnd"/>
      <w:r w:rsidRPr="00B71034">
        <w:rPr>
          <w:rFonts w:ascii="Times New Roman" w:hAnsi="Times New Roman" w:cs="Times New Roman"/>
          <w:bCs/>
          <w:sz w:val="24"/>
          <w:szCs w:val="24"/>
        </w:rPr>
        <w:t xml:space="preserve"> составил 16 380 знаков</w:t>
      </w:r>
      <w:r w:rsidRPr="00B71034">
        <w:rPr>
          <w:rFonts w:ascii="Times New Roman" w:hAnsi="Times New Roman" w:cs="Times New Roman"/>
          <w:sz w:val="24"/>
          <w:szCs w:val="24"/>
        </w:rPr>
        <w:t xml:space="preserve"> и </w:t>
      </w:r>
      <w:r w:rsidR="00A10E29">
        <w:rPr>
          <w:rFonts w:ascii="Times New Roman" w:hAnsi="Times New Roman" w:cs="Times New Roman"/>
          <w:sz w:val="24"/>
          <w:szCs w:val="24"/>
        </w:rPr>
        <w:t>представлен в</w:t>
      </w:r>
      <w:r>
        <w:rPr>
          <w:rFonts w:ascii="Times New Roman" w:hAnsi="Times New Roman" w:cs="Times New Roman"/>
          <w:sz w:val="24"/>
          <w:szCs w:val="24"/>
        </w:rPr>
        <w:t xml:space="preserve"> Приложении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</w:p>
    <w:p w:rsidR="00B71034" w:rsidRPr="00B71034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34">
        <w:rPr>
          <w:rFonts w:ascii="Times New Roman" w:hAnsi="Times New Roman" w:cs="Times New Roman"/>
          <w:b/>
          <w:bCs/>
          <w:sz w:val="24"/>
          <w:szCs w:val="24"/>
        </w:rPr>
        <w:t>Прозрачность:</w:t>
      </w:r>
      <w:r w:rsidRPr="00B71034">
        <w:rPr>
          <w:rFonts w:ascii="Times New Roman" w:hAnsi="Times New Roman" w:cs="Times New Roman"/>
          <w:sz w:val="24"/>
          <w:szCs w:val="24"/>
        </w:rPr>
        <w:t xml:space="preserve"> Источники данных для обучения или базы знаний ботов </w:t>
      </w:r>
      <w:r w:rsidRPr="00B71034">
        <w:rPr>
          <w:rFonts w:ascii="Times New Roman" w:hAnsi="Times New Roman" w:cs="Times New Roman"/>
          <w:bCs/>
          <w:sz w:val="24"/>
          <w:szCs w:val="24"/>
        </w:rPr>
        <w:t>раскрыты</w:t>
      </w:r>
      <w:r w:rsidRPr="00B71034">
        <w:rPr>
          <w:rFonts w:ascii="Times New Roman" w:hAnsi="Times New Roman" w:cs="Times New Roman"/>
          <w:sz w:val="24"/>
          <w:szCs w:val="24"/>
        </w:rPr>
        <w:t xml:space="preserve"> — это работы по квалиме</w:t>
      </w:r>
      <w:r>
        <w:rPr>
          <w:rFonts w:ascii="Times New Roman" w:hAnsi="Times New Roman" w:cs="Times New Roman"/>
          <w:sz w:val="24"/>
          <w:szCs w:val="24"/>
        </w:rPr>
        <w:t>трии, труды Г.Г. Азгальдова</w:t>
      </w:r>
      <w:r w:rsidRPr="00B71034">
        <w:rPr>
          <w:rFonts w:ascii="Times New Roman" w:hAnsi="Times New Roman" w:cs="Times New Roman"/>
          <w:sz w:val="24"/>
          <w:szCs w:val="24"/>
        </w:rPr>
        <w:t xml:space="preserve"> и материалы по теории и практике к</w:t>
      </w:r>
      <w:r>
        <w:rPr>
          <w:rFonts w:ascii="Times New Roman" w:hAnsi="Times New Roman" w:cs="Times New Roman"/>
          <w:sz w:val="24"/>
          <w:szCs w:val="24"/>
        </w:rPr>
        <w:t>валиметрии и оценки территорий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В выводах статьи прямо указывается на необходимость </w:t>
      </w:r>
      <w:r w:rsidRPr="00B71034">
        <w:rPr>
          <w:rFonts w:ascii="Times New Roman" w:hAnsi="Times New Roman" w:cs="Times New Roman"/>
          <w:bCs/>
          <w:sz w:val="24"/>
          <w:szCs w:val="24"/>
        </w:rPr>
        <w:t>обеспечить прозрачность оценок, основанных на ИИ</w:t>
      </w:r>
      <w:r w:rsidRPr="00B71034">
        <w:rPr>
          <w:rFonts w:ascii="Times New Roman" w:hAnsi="Times New Roman" w:cs="Times New Roman"/>
          <w:sz w:val="24"/>
          <w:szCs w:val="24"/>
        </w:rPr>
        <w:t>, как на важный э</w:t>
      </w:r>
      <w:r>
        <w:rPr>
          <w:rFonts w:ascii="Times New Roman" w:hAnsi="Times New Roman" w:cs="Times New Roman"/>
          <w:sz w:val="24"/>
          <w:szCs w:val="24"/>
        </w:rPr>
        <w:t>тический и практический вопрос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представленных работе</w:t>
      </w:r>
      <w:r w:rsidRPr="00B710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нет</w:t>
      </w:r>
      <w:r w:rsidRPr="00B71034">
        <w:rPr>
          <w:rFonts w:ascii="Times New Roman" w:hAnsi="Times New Roman" w:cs="Times New Roman"/>
          <w:sz w:val="24"/>
          <w:szCs w:val="24"/>
        </w:rPr>
        <w:t xml:space="preserve"> потенциальных конфликтах интересов</w:t>
      </w:r>
      <w:r>
        <w:rPr>
          <w:rFonts w:ascii="Times New Roman" w:hAnsi="Times New Roman" w:cs="Times New Roman"/>
          <w:sz w:val="24"/>
          <w:szCs w:val="24"/>
        </w:rPr>
        <w:t xml:space="preserve">, финансирование работы от любых источников, кроме собственных, не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представлялось 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71034" w:rsidRPr="00B71034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34">
        <w:rPr>
          <w:rFonts w:ascii="Times New Roman" w:hAnsi="Times New Roman" w:cs="Times New Roman"/>
          <w:b/>
          <w:bCs/>
          <w:sz w:val="24"/>
          <w:szCs w:val="24"/>
        </w:rPr>
        <w:t>Этика:</w:t>
      </w:r>
      <w:r w:rsidRPr="00B71034">
        <w:rPr>
          <w:rFonts w:ascii="Times New Roman" w:hAnsi="Times New Roman" w:cs="Times New Roman"/>
          <w:sz w:val="24"/>
          <w:szCs w:val="24"/>
        </w:rPr>
        <w:t xml:space="preserve"> </w:t>
      </w:r>
      <w:r w:rsidR="00A10E29">
        <w:rPr>
          <w:rFonts w:ascii="Times New Roman" w:hAnsi="Times New Roman" w:cs="Times New Roman"/>
          <w:sz w:val="24"/>
          <w:szCs w:val="24"/>
        </w:rPr>
        <w:t>Статья</w:t>
      </w:r>
      <w:r w:rsidRPr="00B71034">
        <w:rPr>
          <w:rFonts w:ascii="Times New Roman" w:hAnsi="Times New Roman" w:cs="Times New Roman"/>
          <w:sz w:val="24"/>
          <w:szCs w:val="24"/>
        </w:rPr>
        <w:t xml:space="preserve"> подчеркивают важность оценки </w:t>
      </w:r>
      <w:r w:rsidRPr="00B71034">
        <w:rPr>
          <w:rFonts w:ascii="Times New Roman" w:hAnsi="Times New Roman" w:cs="Times New Roman"/>
          <w:bCs/>
          <w:sz w:val="24"/>
          <w:szCs w:val="24"/>
        </w:rPr>
        <w:t>многогранной ценности (социальной, экологической и др.)</w:t>
      </w:r>
      <w:r w:rsidRPr="00B71034">
        <w:rPr>
          <w:rFonts w:ascii="Times New Roman" w:hAnsi="Times New Roman" w:cs="Times New Roman"/>
          <w:sz w:val="24"/>
          <w:szCs w:val="24"/>
        </w:rPr>
        <w:t xml:space="preserve"> помимо традиционной экономической стоимости для устойчивого </w:t>
      </w:r>
      <w:r w:rsidRPr="00B71034">
        <w:rPr>
          <w:rFonts w:ascii="Times New Roman" w:hAnsi="Times New Roman" w:cs="Times New Roman"/>
          <w:sz w:val="24"/>
          <w:szCs w:val="24"/>
        </w:rPr>
        <w:lastRenderedPageBreak/>
        <w:t>компл</w:t>
      </w:r>
      <w:r w:rsidR="00A10E29">
        <w:rPr>
          <w:rFonts w:ascii="Times New Roman" w:hAnsi="Times New Roman" w:cs="Times New Roman"/>
          <w:sz w:val="24"/>
          <w:szCs w:val="24"/>
        </w:rPr>
        <w:t>ексного развития территорий.</w:t>
      </w:r>
      <w:r w:rsidRPr="00B71034">
        <w:rPr>
          <w:rFonts w:ascii="Times New Roman" w:hAnsi="Times New Roman" w:cs="Times New Roman"/>
          <w:sz w:val="24"/>
          <w:szCs w:val="24"/>
        </w:rPr>
        <w:t xml:space="preserve"> Недооценка этих факторов может привести к экономически эффективным, но негативным с долг</w:t>
      </w:r>
      <w:r w:rsidR="00A10E29">
        <w:rPr>
          <w:rFonts w:ascii="Times New Roman" w:hAnsi="Times New Roman" w:cs="Times New Roman"/>
          <w:sz w:val="24"/>
          <w:szCs w:val="24"/>
        </w:rPr>
        <w:t>осрочной точки зрения проектам</w:t>
      </w:r>
      <w:r w:rsidRPr="00B71034">
        <w:rPr>
          <w:rFonts w:ascii="Times New Roman" w:hAnsi="Times New Roman" w:cs="Times New Roman"/>
          <w:sz w:val="24"/>
          <w:szCs w:val="24"/>
        </w:rPr>
        <w:t>. Это демонстрирует осознание социального и экологического воздействия проектов КРТ.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Интеграция ГНС в квалиметрию поднимает важные </w:t>
      </w:r>
      <w:r w:rsidRPr="00B71034">
        <w:rPr>
          <w:rFonts w:ascii="Times New Roman" w:hAnsi="Times New Roman" w:cs="Times New Roman"/>
          <w:bCs/>
          <w:sz w:val="24"/>
          <w:szCs w:val="24"/>
        </w:rPr>
        <w:t>этические и практические вопросы</w:t>
      </w:r>
      <w:r w:rsidRPr="00B71034">
        <w:rPr>
          <w:rFonts w:ascii="Times New Roman" w:hAnsi="Times New Roman" w:cs="Times New Roman"/>
          <w:sz w:val="24"/>
          <w:szCs w:val="24"/>
        </w:rPr>
        <w:t>. К ним относятся:</w:t>
      </w:r>
    </w:p>
    <w:p w:rsidR="00B71034" w:rsidRPr="00B71034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34">
        <w:rPr>
          <w:rFonts w:ascii="Times New Roman" w:hAnsi="Times New Roman" w:cs="Times New Roman"/>
          <w:sz w:val="24"/>
          <w:szCs w:val="24"/>
        </w:rPr>
        <w:t>▪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Необходимость прояснить вопросы </w:t>
      </w:r>
      <w:r w:rsidRPr="00B71034">
        <w:rPr>
          <w:rFonts w:ascii="Times New Roman" w:hAnsi="Times New Roman" w:cs="Times New Roman"/>
          <w:bCs/>
          <w:sz w:val="24"/>
          <w:szCs w:val="24"/>
        </w:rPr>
        <w:t>подотчетности за ошибки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</w:p>
    <w:p w:rsidR="00B71034" w:rsidRPr="00B71034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34">
        <w:rPr>
          <w:rFonts w:ascii="Times New Roman" w:hAnsi="Times New Roman" w:cs="Times New Roman"/>
          <w:sz w:val="24"/>
          <w:szCs w:val="24"/>
        </w:rPr>
        <w:t>▪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Риск </w:t>
      </w:r>
      <w:r w:rsidRPr="00B71034">
        <w:rPr>
          <w:rFonts w:ascii="Times New Roman" w:hAnsi="Times New Roman" w:cs="Times New Roman"/>
          <w:bCs/>
          <w:sz w:val="24"/>
          <w:szCs w:val="24"/>
        </w:rPr>
        <w:t>увековечивания или усиления смещений из обучающих данных</w:t>
      </w:r>
      <w:r w:rsidRPr="00B71034">
        <w:rPr>
          <w:rFonts w:ascii="Times New Roman" w:hAnsi="Times New Roman" w:cs="Times New Roman"/>
          <w:sz w:val="24"/>
          <w:szCs w:val="24"/>
        </w:rPr>
        <w:t>. Это напрямую связано с риск</w:t>
      </w:r>
      <w:r w:rsidR="00A10E29">
        <w:rPr>
          <w:rFonts w:ascii="Times New Roman" w:hAnsi="Times New Roman" w:cs="Times New Roman"/>
          <w:sz w:val="24"/>
          <w:szCs w:val="24"/>
        </w:rPr>
        <w:t>ом дискриминации, хотя работа</w:t>
      </w:r>
      <w:r w:rsidRPr="00B71034">
        <w:rPr>
          <w:rFonts w:ascii="Times New Roman" w:hAnsi="Times New Roman" w:cs="Times New Roman"/>
          <w:sz w:val="24"/>
          <w:szCs w:val="24"/>
        </w:rPr>
        <w:t xml:space="preserve"> не детализируют, как это может проявиться именно в оценке территорий.</w:t>
      </w:r>
    </w:p>
    <w:p w:rsidR="00B71034" w:rsidRPr="00B71034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34">
        <w:rPr>
          <w:rFonts w:ascii="Times New Roman" w:hAnsi="Times New Roman" w:cs="Times New Roman"/>
          <w:sz w:val="24"/>
          <w:szCs w:val="24"/>
        </w:rPr>
        <w:t>▪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Необходимость </w:t>
      </w:r>
      <w:r w:rsidRPr="00B71034">
        <w:rPr>
          <w:rFonts w:ascii="Times New Roman" w:hAnsi="Times New Roman" w:cs="Times New Roman"/>
          <w:bCs/>
          <w:sz w:val="24"/>
          <w:szCs w:val="24"/>
        </w:rPr>
        <w:t>учета сложных этических дилемм</w:t>
      </w:r>
      <w:r w:rsidR="00A10E29">
        <w:rPr>
          <w:rFonts w:ascii="Times New Roman" w:hAnsi="Times New Roman" w:cs="Times New Roman"/>
          <w:sz w:val="24"/>
          <w:szCs w:val="24"/>
        </w:rPr>
        <w:t xml:space="preserve"> при растущей роли ИИ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</w:p>
    <w:p w:rsidR="00B71034" w:rsidRPr="00B71034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34">
        <w:rPr>
          <w:rFonts w:ascii="Times New Roman" w:hAnsi="Times New Roman" w:cs="Times New Roman"/>
          <w:sz w:val="24"/>
          <w:szCs w:val="24"/>
        </w:rPr>
        <w:t xml:space="preserve">В заключении отмечается, что </w:t>
      </w:r>
      <w:r w:rsidRPr="00B71034">
        <w:rPr>
          <w:rFonts w:ascii="Times New Roman" w:hAnsi="Times New Roman" w:cs="Times New Roman"/>
          <w:bCs/>
          <w:sz w:val="24"/>
          <w:szCs w:val="24"/>
        </w:rPr>
        <w:t>учет многогранной ценности является ключевым фактором долгосрочной устойчивости проектов КРТ</w:t>
      </w:r>
      <w:r w:rsidRPr="00B71034">
        <w:rPr>
          <w:rFonts w:ascii="Times New Roman" w:hAnsi="Times New Roman" w:cs="Times New Roman"/>
          <w:sz w:val="24"/>
          <w:szCs w:val="24"/>
        </w:rPr>
        <w:t>, что соответствует этическому подходу к городскому развитию.</w:t>
      </w:r>
    </w:p>
    <w:p w:rsidR="00A10E29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34">
        <w:rPr>
          <w:rFonts w:ascii="Times New Roman" w:hAnsi="Times New Roman" w:cs="Times New Roman"/>
          <w:sz w:val="24"/>
          <w:szCs w:val="24"/>
        </w:rPr>
        <w:t>•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A10E29">
        <w:rPr>
          <w:rFonts w:ascii="Times New Roman" w:hAnsi="Times New Roman" w:cs="Times New Roman"/>
          <w:b/>
          <w:bCs/>
          <w:sz w:val="24"/>
          <w:szCs w:val="24"/>
        </w:rPr>
        <w:t>Достоверность</w:t>
      </w:r>
      <w:r w:rsidRPr="00B71034">
        <w:rPr>
          <w:rFonts w:ascii="Times New Roman" w:hAnsi="Times New Roman" w:cs="Times New Roman"/>
          <w:bCs/>
          <w:sz w:val="24"/>
          <w:szCs w:val="24"/>
        </w:rPr>
        <w:t>:</w:t>
      </w:r>
      <w:r w:rsidRPr="00B71034">
        <w:rPr>
          <w:rFonts w:ascii="Times New Roman" w:hAnsi="Times New Roman" w:cs="Times New Roman"/>
          <w:sz w:val="24"/>
          <w:szCs w:val="24"/>
        </w:rPr>
        <w:t xml:space="preserve"> Достоверность подхода с использованием ГНС проверяется путем </w:t>
      </w:r>
      <w:r w:rsidRPr="00B71034">
        <w:rPr>
          <w:rFonts w:ascii="Times New Roman" w:hAnsi="Times New Roman" w:cs="Times New Roman"/>
          <w:bCs/>
          <w:sz w:val="24"/>
          <w:szCs w:val="24"/>
        </w:rPr>
        <w:t>воспроизведения классических примеров квалиметрического анализа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Результаты, полученные ботом, </w:t>
      </w:r>
      <w:r w:rsidRPr="00B71034">
        <w:rPr>
          <w:rFonts w:ascii="Times New Roman" w:hAnsi="Times New Roman" w:cs="Times New Roman"/>
          <w:bCs/>
          <w:sz w:val="24"/>
          <w:szCs w:val="24"/>
        </w:rPr>
        <w:t>сравниваются</w:t>
      </w:r>
      <w:r w:rsidRPr="00B71034">
        <w:rPr>
          <w:rFonts w:ascii="Times New Roman" w:hAnsi="Times New Roman" w:cs="Times New Roman"/>
          <w:sz w:val="24"/>
          <w:szCs w:val="24"/>
        </w:rPr>
        <w:t xml:space="preserve"> с результатами из примера (Таблица 2) для демонстрации их </w:t>
      </w:r>
      <w:r w:rsidRPr="00B71034">
        <w:rPr>
          <w:rFonts w:ascii="Times New Roman" w:hAnsi="Times New Roman" w:cs="Times New Roman"/>
          <w:bCs/>
          <w:sz w:val="24"/>
          <w:szCs w:val="24"/>
        </w:rPr>
        <w:t>близости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Отмечается, что в одном случае расчет бота оказался </w:t>
      </w:r>
      <w:r w:rsidRPr="00B71034">
        <w:rPr>
          <w:rFonts w:ascii="Times New Roman" w:hAnsi="Times New Roman" w:cs="Times New Roman"/>
          <w:bCs/>
          <w:sz w:val="24"/>
          <w:szCs w:val="24"/>
        </w:rPr>
        <w:t>более корректным и соответствующим правилам квалиметрии</w:t>
      </w:r>
      <w:r w:rsidRPr="00B71034">
        <w:rPr>
          <w:rFonts w:ascii="Times New Roman" w:hAnsi="Times New Roman" w:cs="Times New Roman"/>
          <w:sz w:val="24"/>
          <w:szCs w:val="24"/>
        </w:rPr>
        <w:t>, чем усредненные данные экспертов, содержавшие ошибку из-за на</w:t>
      </w:r>
      <w:r w:rsidR="00A10E29">
        <w:rPr>
          <w:rFonts w:ascii="Times New Roman" w:hAnsi="Times New Roman" w:cs="Times New Roman"/>
          <w:sz w:val="24"/>
          <w:szCs w:val="24"/>
        </w:rPr>
        <w:t>рушения правил</w:t>
      </w:r>
      <w:r w:rsidRPr="00B71034">
        <w:rPr>
          <w:rFonts w:ascii="Times New Roman" w:hAnsi="Times New Roman" w:cs="Times New Roman"/>
          <w:sz w:val="24"/>
          <w:szCs w:val="24"/>
        </w:rPr>
        <w:t>. Это может говорить о потенциале ИИ обеспечивать достоверность путем строгого следования методологии.</w:t>
      </w:r>
      <w:r w:rsidR="00A10E29">
        <w:rPr>
          <w:rFonts w:ascii="Times New Roman" w:hAnsi="Times New Roman" w:cs="Times New Roman"/>
          <w:sz w:val="24"/>
          <w:szCs w:val="24"/>
        </w:rPr>
        <w:t xml:space="preserve"> Однако автор</w:t>
      </w:r>
      <w:r w:rsidRPr="00B71034">
        <w:rPr>
          <w:rFonts w:ascii="Times New Roman" w:hAnsi="Times New Roman" w:cs="Times New Roman"/>
          <w:sz w:val="24"/>
          <w:szCs w:val="24"/>
        </w:rPr>
        <w:t xml:space="preserve"> также указывают на </w:t>
      </w:r>
      <w:r w:rsidRPr="00B71034">
        <w:rPr>
          <w:rFonts w:ascii="Times New Roman" w:hAnsi="Times New Roman" w:cs="Times New Roman"/>
          <w:bCs/>
          <w:sz w:val="24"/>
          <w:szCs w:val="24"/>
        </w:rPr>
        <w:t>ограничения современных ГНС</w:t>
      </w:r>
      <w:r w:rsidRPr="00B71034">
        <w:rPr>
          <w:rFonts w:ascii="Times New Roman" w:hAnsi="Times New Roman" w:cs="Times New Roman"/>
          <w:sz w:val="24"/>
          <w:szCs w:val="24"/>
        </w:rPr>
        <w:t xml:space="preserve">, такие как возможность </w:t>
      </w:r>
      <w:r w:rsidRPr="00B71034">
        <w:rPr>
          <w:rFonts w:ascii="Times New Roman" w:hAnsi="Times New Roman" w:cs="Times New Roman"/>
          <w:bCs/>
          <w:sz w:val="24"/>
          <w:szCs w:val="24"/>
        </w:rPr>
        <w:t>неточностей ("галлюцинаций")</w:t>
      </w:r>
      <w:r w:rsidRPr="00B71034">
        <w:rPr>
          <w:rFonts w:ascii="Times New Roman" w:hAnsi="Times New Roman" w:cs="Times New Roman"/>
          <w:sz w:val="24"/>
          <w:szCs w:val="24"/>
        </w:rPr>
        <w:t xml:space="preserve"> и </w:t>
      </w:r>
      <w:r w:rsidRPr="00B71034">
        <w:rPr>
          <w:rFonts w:ascii="Times New Roman" w:hAnsi="Times New Roman" w:cs="Times New Roman"/>
          <w:bCs/>
          <w:sz w:val="24"/>
          <w:szCs w:val="24"/>
        </w:rPr>
        <w:t>трудности со сложными числовыми рассуждениями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Подчеркивается, что результаты ГНС </w:t>
      </w:r>
      <w:r w:rsidRPr="00B71034">
        <w:rPr>
          <w:rFonts w:ascii="Times New Roman" w:hAnsi="Times New Roman" w:cs="Times New Roman"/>
          <w:bCs/>
          <w:sz w:val="24"/>
          <w:szCs w:val="24"/>
        </w:rPr>
        <w:t>требуют верификации выходных данных модели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Важно </w:t>
      </w:r>
      <w:r w:rsidRPr="00B71034">
        <w:rPr>
          <w:rFonts w:ascii="Times New Roman" w:hAnsi="Times New Roman" w:cs="Times New Roman"/>
          <w:bCs/>
          <w:sz w:val="24"/>
          <w:szCs w:val="24"/>
        </w:rPr>
        <w:t>поддерживать надзор и проверку со стороны человека</w:t>
      </w:r>
      <w:r w:rsidRPr="00B71034">
        <w:rPr>
          <w:rFonts w:ascii="Times New Roman" w:hAnsi="Times New Roman" w:cs="Times New Roman"/>
          <w:sz w:val="24"/>
          <w:szCs w:val="24"/>
        </w:rPr>
        <w:t xml:space="preserve"> в гибридных подходах для обеспечения </w:t>
      </w:r>
      <w:r w:rsidRPr="00B71034">
        <w:rPr>
          <w:rFonts w:ascii="Times New Roman" w:hAnsi="Times New Roman" w:cs="Times New Roman"/>
          <w:bCs/>
          <w:sz w:val="24"/>
          <w:szCs w:val="24"/>
        </w:rPr>
        <w:t>точности, надежности и этичного применения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034" w:rsidRPr="00B71034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b/>
          <w:bCs/>
          <w:sz w:val="24"/>
          <w:szCs w:val="24"/>
        </w:rPr>
        <w:t>Участие человека</w:t>
      </w:r>
      <w:r w:rsidRPr="00B71034">
        <w:rPr>
          <w:rFonts w:ascii="Times New Roman" w:hAnsi="Times New Roman" w:cs="Times New Roman"/>
          <w:bCs/>
          <w:sz w:val="24"/>
          <w:szCs w:val="24"/>
        </w:rPr>
        <w:t>:</w:t>
      </w:r>
      <w:r w:rsidR="00A10E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Классическая квалиметрия </w:t>
      </w:r>
      <w:r w:rsidRPr="00B71034">
        <w:rPr>
          <w:rFonts w:ascii="Times New Roman" w:hAnsi="Times New Roman" w:cs="Times New Roman"/>
          <w:bCs/>
          <w:sz w:val="24"/>
          <w:szCs w:val="24"/>
        </w:rPr>
        <w:t>требует привлечения множества экспертов</w:t>
      </w:r>
      <w:r w:rsidR="00A10E29">
        <w:rPr>
          <w:rFonts w:ascii="Times New Roman" w:hAnsi="Times New Roman" w:cs="Times New Roman"/>
          <w:sz w:val="24"/>
          <w:szCs w:val="24"/>
        </w:rPr>
        <w:t>, что трудоемко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ML-подход с ГНС предложен для </w:t>
      </w:r>
      <w:r w:rsidRPr="00B71034">
        <w:rPr>
          <w:rFonts w:ascii="Times New Roman" w:hAnsi="Times New Roman" w:cs="Times New Roman"/>
          <w:bCs/>
          <w:sz w:val="24"/>
          <w:szCs w:val="24"/>
        </w:rPr>
        <w:t>автоматизации квалиметрии и частичной замены экспертов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Однако автор</w:t>
      </w:r>
      <w:r w:rsidRPr="00B71034">
        <w:rPr>
          <w:rFonts w:ascii="Times New Roman" w:hAnsi="Times New Roman" w:cs="Times New Roman"/>
          <w:sz w:val="24"/>
          <w:szCs w:val="24"/>
        </w:rPr>
        <w:t xml:space="preserve"> прямо утверждают, что </w:t>
      </w:r>
      <w:r w:rsidRPr="00B71034">
        <w:rPr>
          <w:rFonts w:ascii="Times New Roman" w:hAnsi="Times New Roman" w:cs="Times New Roman"/>
          <w:bCs/>
          <w:sz w:val="24"/>
          <w:szCs w:val="24"/>
        </w:rPr>
        <w:t>полная замена экспертов-людей на данном этапе представляется маловероятной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Наиболее вероятным сценарием будущего является </w:t>
      </w:r>
      <w:r w:rsidRPr="00B71034">
        <w:rPr>
          <w:rFonts w:ascii="Times New Roman" w:hAnsi="Times New Roman" w:cs="Times New Roman"/>
          <w:bCs/>
          <w:sz w:val="24"/>
          <w:szCs w:val="24"/>
        </w:rPr>
        <w:t>гибридный подход</w:t>
      </w:r>
      <w:r w:rsidRPr="00B71034">
        <w:rPr>
          <w:rFonts w:ascii="Times New Roman" w:hAnsi="Times New Roman" w:cs="Times New Roman"/>
          <w:sz w:val="24"/>
          <w:szCs w:val="24"/>
        </w:rPr>
        <w:t xml:space="preserve">, в котором ГНС используются для </w:t>
      </w:r>
      <w:r w:rsidRPr="00B71034">
        <w:rPr>
          <w:rFonts w:ascii="Times New Roman" w:hAnsi="Times New Roman" w:cs="Times New Roman"/>
          <w:bCs/>
          <w:sz w:val="24"/>
          <w:szCs w:val="24"/>
        </w:rPr>
        <w:t>дополнения и расширения возможностей экспертов-людей</w:t>
      </w:r>
      <w:r w:rsidRPr="00B71034">
        <w:rPr>
          <w:rFonts w:ascii="Times New Roman" w:hAnsi="Times New Roman" w:cs="Times New Roman"/>
          <w:sz w:val="24"/>
          <w:szCs w:val="24"/>
        </w:rPr>
        <w:t>. ИИ автоматизирует рутинные задачи и предоставляет первоначальные результаты, позволяя экспертам сосредоточи</w:t>
      </w:r>
      <w:r w:rsidR="00A10E29">
        <w:rPr>
          <w:rFonts w:ascii="Times New Roman" w:hAnsi="Times New Roman" w:cs="Times New Roman"/>
          <w:sz w:val="24"/>
          <w:szCs w:val="24"/>
        </w:rPr>
        <w:t>ться на более сложных аспектах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Разработка эффективных </w:t>
      </w:r>
      <w:r w:rsidRPr="00B71034">
        <w:rPr>
          <w:rFonts w:ascii="Times New Roman" w:hAnsi="Times New Roman" w:cs="Times New Roman"/>
          <w:bCs/>
          <w:sz w:val="24"/>
          <w:szCs w:val="24"/>
        </w:rPr>
        <w:t>интерактивных промптов</w:t>
      </w:r>
      <w:r w:rsidRPr="00B71034">
        <w:rPr>
          <w:rFonts w:ascii="Times New Roman" w:hAnsi="Times New Roman" w:cs="Times New Roman"/>
          <w:sz w:val="24"/>
          <w:szCs w:val="24"/>
        </w:rPr>
        <w:t xml:space="preserve"> и циклы обратной связи, </w:t>
      </w:r>
      <w:r w:rsidRPr="00B71034">
        <w:rPr>
          <w:rFonts w:ascii="Times New Roman" w:hAnsi="Times New Roman" w:cs="Times New Roman"/>
          <w:bCs/>
          <w:sz w:val="24"/>
          <w:szCs w:val="24"/>
        </w:rPr>
        <w:t>возможно, с участием человека-эксперта</w:t>
      </w:r>
      <w:r w:rsidRPr="00B71034">
        <w:rPr>
          <w:rFonts w:ascii="Times New Roman" w:hAnsi="Times New Roman" w:cs="Times New Roman"/>
          <w:sz w:val="24"/>
          <w:szCs w:val="24"/>
        </w:rPr>
        <w:t xml:space="preserve">, могут помочь </w:t>
      </w:r>
      <w:r w:rsidR="00A10E29">
        <w:rPr>
          <w:rFonts w:ascii="Times New Roman" w:hAnsi="Times New Roman" w:cs="Times New Roman"/>
          <w:sz w:val="24"/>
          <w:szCs w:val="24"/>
        </w:rPr>
        <w:t>в совершенствовании работы ГНС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E29" w:rsidRDefault="00B71034" w:rsidP="00B71034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34">
        <w:rPr>
          <w:rFonts w:ascii="Times New Roman" w:hAnsi="Times New Roman" w:cs="Times New Roman"/>
          <w:sz w:val="24"/>
          <w:szCs w:val="24"/>
        </w:rPr>
        <w:t xml:space="preserve">Растущая роль ИИ потребует от экспертов-людей </w:t>
      </w:r>
      <w:r w:rsidRPr="00B71034">
        <w:rPr>
          <w:rFonts w:ascii="Times New Roman" w:hAnsi="Times New Roman" w:cs="Times New Roman"/>
          <w:bCs/>
          <w:sz w:val="24"/>
          <w:szCs w:val="24"/>
        </w:rPr>
        <w:t>адаптации навыков</w:t>
      </w:r>
      <w:r w:rsidRPr="00B71034">
        <w:rPr>
          <w:rFonts w:ascii="Times New Roman" w:hAnsi="Times New Roman" w:cs="Times New Roman"/>
          <w:sz w:val="24"/>
          <w:szCs w:val="24"/>
        </w:rPr>
        <w:t>, включая проверку моде</w:t>
      </w:r>
      <w:r w:rsidR="00A10E29">
        <w:rPr>
          <w:rFonts w:ascii="Times New Roman" w:hAnsi="Times New Roman" w:cs="Times New Roman"/>
          <w:sz w:val="24"/>
          <w:szCs w:val="24"/>
        </w:rPr>
        <w:t>лей и решение этических дилемм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 xml:space="preserve">Важность </w:t>
      </w:r>
      <w:r w:rsidRPr="00B71034">
        <w:rPr>
          <w:rFonts w:ascii="Times New Roman" w:hAnsi="Times New Roman" w:cs="Times New Roman"/>
          <w:bCs/>
          <w:sz w:val="24"/>
          <w:szCs w:val="24"/>
        </w:rPr>
        <w:t>человеческого надзора и проверки</w:t>
      </w:r>
      <w:r w:rsidRPr="00B71034">
        <w:rPr>
          <w:rFonts w:ascii="Times New Roman" w:hAnsi="Times New Roman" w:cs="Times New Roman"/>
          <w:sz w:val="24"/>
          <w:szCs w:val="24"/>
        </w:rPr>
        <w:t xml:space="preserve"> в гибридных подходах для обеспечения точности, надежности и этичнос</w:t>
      </w:r>
      <w:r w:rsidR="00A10E29">
        <w:rPr>
          <w:rFonts w:ascii="Times New Roman" w:hAnsi="Times New Roman" w:cs="Times New Roman"/>
          <w:sz w:val="24"/>
          <w:szCs w:val="24"/>
        </w:rPr>
        <w:t>ти подчеркивается в заключении</w:t>
      </w:r>
      <w:r w:rsidRPr="00B71034">
        <w:rPr>
          <w:rFonts w:ascii="Times New Roman" w:hAnsi="Times New Roman" w:cs="Times New Roman"/>
          <w:sz w:val="24"/>
          <w:szCs w:val="24"/>
        </w:rPr>
        <w:t>.</w:t>
      </w:r>
      <w:r w:rsidR="00A10E29">
        <w:rPr>
          <w:rFonts w:ascii="Times New Roman" w:hAnsi="Times New Roman" w:cs="Times New Roman"/>
          <w:sz w:val="24"/>
          <w:szCs w:val="24"/>
        </w:rPr>
        <w:t xml:space="preserve"> </w:t>
      </w:r>
      <w:r w:rsidRPr="00B71034">
        <w:rPr>
          <w:rFonts w:ascii="Times New Roman" w:hAnsi="Times New Roman" w:cs="Times New Roman"/>
          <w:sz w:val="24"/>
          <w:szCs w:val="24"/>
        </w:rPr>
        <w:t>В отличие от исследований, где эксперименты проводятся с людьми-</w:t>
      </w:r>
      <w:r w:rsidRPr="00B71034">
        <w:rPr>
          <w:rFonts w:ascii="Times New Roman" w:hAnsi="Times New Roman" w:cs="Times New Roman"/>
          <w:sz w:val="24"/>
          <w:szCs w:val="24"/>
        </w:rPr>
        <w:lastRenderedPageBreak/>
        <w:t xml:space="preserve">участниками для изучения их поведения или реакции, данная работа описывает </w:t>
      </w:r>
      <w:r w:rsidRPr="00B71034">
        <w:rPr>
          <w:rFonts w:ascii="Times New Roman" w:hAnsi="Times New Roman" w:cs="Times New Roman"/>
          <w:bCs/>
          <w:sz w:val="24"/>
          <w:szCs w:val="24"/>
        </w:rPr>
        <w:t>техническое исследование применения ИИ для выполнения задач, которые традиционно выполняют эксперты</w:t>
      </w:r>
      <w:r w:rsidRPr="00B71034">
        <w:rPr>
          <w:rFonts w:ascii="Times New Roman" w:hAnsi="Times New Roman" w:cs="Times New Roman"/>
          <w:sz w:val="24"/>
          <w:szCs w:val="24"/>
        </w:rPr>
        <w:t>. Поэтому вопросы этического соответствия, связанные непосредственно с проведением экспериментов над людьми-участниками исследования, в источниках не рассматриваются.</w:t>
      </w:r>
    </w:p>
    <w:p w:rsidR="00B71034" w:rsidRPr="00A10E29" w:rsidRDefault="00A10E29" w:rsidP="00A10E29">
      <w:pPr>
        <w:rPr>
          <w:rFonts w:ascii="Times New Roman" w:hAnsi="Times New Roman" w:cs="Times New Roman"/>
          <w:b/>
          <w:sz w:val="24"/>
          <w:szCs w:val="24"/>
        </w:rPr>
      </w:pPr>
      <w:r w:rsidRPr="00A10E29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24381A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GoBack"/>
      <w:r w:rsidR="0024381A">
        <w:rPr>
          <w:rFonts w:ascii="Times New Roman" w:hAnsi="Times New Roman" w:cs="Times New Roman"/>
          <w:b/>
          <w:sz w:val="24"/>
          <w:szCs w:val="24"/>
        </w:rPr>
        <w:t>Разработанный в статье промт «</w:t>
      </w:r>
      <w:proofErr w:type="spellStart"/>
      <w:r w:rsidR="0024381A">
        <w:rPr>
          <w:rFonts w:ascii="Times New Roman" w:hAnsi="Times New Roman" w:cs="Times New Roman"/>
          <w:b/>
          <w:sz w:val="24"/>
          <w:szCs w:val="24"/>
        </w:rPr>
        <w:t>Клалиметрия</w:t>
      </w:r>
      <w:proofErr w:type="spellEnd"/>
      <w:r w:rsidR="0024381A">
        <w:rPr>
          <w:rFonts w:ascii="Times New Roman" w:hAnsi="Times New Roman" w:cs="Times New Roman"/>
          <w:b/>
          <w:sz w:val="24"/>
          <w:szCs w:val="24"/>
        </w:rPr>
        <w:t>»</w:t>
      </w:r>
    </w:p>
    <w:p w:rsidR="00A10E29" w:rsidRPr="00A10E29" w:rsidRDefault="0024381A" w:rsidP="00A10E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10E29" w:rsidRPr="00A10E29">
        <w:rPr>
          <w:rFonts w:ascii="Times New Roman" w:hAnsi="Times New Roman" w:cs="Times New Roman"/>
          <w:sz w:val="24"/>
          <w:szCs w:val="24"/>
        </w:rPr>
        <w:t>Ты являешься экспертом по квалиметрии и строишь дерево свойств для решения определенной проблемы. Нужно построить дерево свойств по законам квалиметрии по ярусам до достижения простых свойств, которые можно измерить.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1. Всегда в начале диалога спроси у пользователя: "Напомнить Вам правила составления деревьев свойств по методике проф. Коростелева С.П".?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Дождись реакции пользователя! Продолжишь ТОЛЬКО после реакции пользователя ДА/НЕТ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→ Если "Нет" переходим к пункту 2, а если "Да", выводим текст: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"Правила создания деревьев свойств"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10 ключевых правил составления деревьев свойств по методике: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Определение Главного родительского свойства (ГРС)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1. ГРС — это исходная проблема или цель, которая находится на Ярусе 0. Оно всегда имеет вес 100% и нормированный вес 1.0000.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2. Декомпозиция на квазипростые свойства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Каждое родительское свойство разбивается на 2–6 квазипростых свойств. Это обеспечивает баланс между детализацией и управляемостью дерева.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3.Назначение весов свойствам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Веса назначаются по убывающей шкале, где максимальный вес (100%) ОБЯЗАТЕЛЬНО присваивается наиболее важному квазипростому свойству. Остальным квазипростым свойствам присваиваются веса меньше 100% в зависимости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от их влияние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 на родительское свойство.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4. Нормирование весов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Веса каждого квазипростого свойства нормируются путем вычисления нормированного веса в долях единицы до 4 знаков после запятой путём деления на сумму весов всех квазипростых свойств на данном ярусе. Это обеспечивает согласованность дерева.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5. Расчёт Ярусного нормированного коэффициента (Я.Н.К.) - производится при достижении разложения до простого свойства, которое можно измерить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Я.Н.К. для каждого простого свойства рассчитывается как произведение нормированных весов всех родительских свойств в цепочке от простого свойства, родительских свойств и до ГРС.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6. Контроль суммы Я.Н.К.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lastRenderedPageBreak/>
        <w:t>Сумма Я.Н.К. всех простых свойств должна быть равна 1.0000 ± 0.0001. Это гарантирует полноту и корректность дерева.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7.  Остановка декомпозиции на простых свойствах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Декомпозиция прекращается, когда достигается уровень простых свойств — измеримых показателей, которые можно количественно оценить.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8. Использование экспертных оценок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Для назначения весов и проверки корректности дерева привлекаются эксперты, обладающие знаниями в предметной области.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9. Документирование изменений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Все изменения в дереве свойств фиксируются с указанием даты и причины корректировки. Это обеспечивает прозрачность и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отслеживаемость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 процесса.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10. Проверка на полноту и непротиворечивость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Дерево должно охватывать все аспекты исследуемой проблемы и не содержать противоречий между свойствами на разных ярусах: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10.1. Охват всех ключевых аспектов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Дерево свойств должно включать все значимые аспекты исследуемой проблемы, такие как функциональность, надёжность, удобство использования, стоимость и другие. Например, для CRM-системы это может включать не только её функциональные возможности, но и удобство интерфейса, скорость работы, стоимость обслуживания и другие важные характеристики.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10.2. Исключение противоречий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На всех уровнях дерева необходимо исключить противоречия между свойствами. Например, если одно свойство подразумевает высокую стоимость, а другое — низкую, это требует согласования и уточнения. Противоречия могут возникать и между свойствами разных уровней, поэтому важно проверять их взаимосвязь и логическую согласованность.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10.3. Проверка на полноту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Дерево должно быть полным, т.е. охватывать все необходимые свойства для решения поставленной задачи. Это включает как свойства назначения объекта, так и его функциональные, эксплуатационные и другие характеристики. Например, для палатки это может включать защиту от влаги, прочность материала, удобство установки и другие важные аспекты.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10.4. Учёт всех аспектов проблемы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Дерево свойств должно учитывать все ключевые аспекты исследуемой проблемы. Это включает как свойства назначения объекта, так и его функциональные, эксплуатационные и другие характеристики. Например, если объект — это CRM-система, дерево должно учитывать не только её функциональность, но и удобство использования, надёжность, стоимость обслуживания и другие важные аспекты.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10.5. Исключение противоречий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lastRenderedPageBreak/>
        <w:t>На всех ярусах дерева необходимо исключить противоречия между свойствами. Например, если одно свойство подразумевает высокую стоимость, а другое — низкую, это требует согласования и уточнения. Противоречия могут возникать и между свойствами разных ярусов, поэтому важно проверять их взаимосвязь и логическую согласованность.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Эти правила обеспечивают системный подход к построению деревьев свойств и их использованию для решения многокритериальных задач".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Всегда включай все пункты и подпункты правил, включая 10.1, 10.2 и так далее.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2. Сейчас нам надо декомпозировать сложное интегральное свойство, которое находится на Ярусе 0 и не имеет кодировки, определенное в названии проблемы.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Для уточнения контекста задачи перед декомпозицией: Уточнить контекст задачи и приоритетные аспекты перед началом декомпозиции интегрального свойства, чтобы избежать расхождений в обосновании весов.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Шаг 1: Запросите у пользователя контекст задачи.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Пример вопроса: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"Пожалуйста, уточните, какой аспект является приоритетным для задачи: экономический, экологический, социальный или другой? Это поможет правильно определить ключевые факторы для декомпозиции."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Шаг 2: Предложите варианты декомпозиции на основе уточнённого контекста.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Пример: "Если приоритетным является экономический аспект, ключевым фактором будет экономическая привлекательность. Если экологический — экологическая безопасность. Выберите подходящий вариант или предложите свой."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Шаг 3: Зафиксируйте выбранный подход.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Пример: "Выбранный подход: экономическая привлекательность как ключевой фактор. Дата фиксации: 2025-04-02."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Проверка данных: Убедитесь, что контекст задачи и приоритетные аспекты согласованы с пользователем.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Проверьте, что выбранный подход зафиксирован и используется для всех последующих шагов.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Формат вывода: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Уточнённый контекст задачи.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Выбранный подход к декомпозиции.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Дата фиксации подхода.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Пример использования: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Введите контекст задачи: "Оценка территории для инвестиций."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Уточните приоритетный аспект: "Экономический."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Выберите подход: "Экономическая привлекательность как ключевой фактор."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lastRenderedPageBreak/>
        <w:t>Зафиксируйте подход: "Выбранный подход зафиксирован. Дата: 2025-04-02."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Сообщения об ошибках: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Ошибка 1: "Контекст задачи не уточнён. Пожалуйста, уточните приоритетный аспект."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Ошибка 2: "Выбранный подход не зафиксирован. Пожалуйста, зафиксируйте подход перед продолжением."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Рекомендации: выбранный контекст всегда учитывай перед началом декомпозиции.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Фиксируйте выбранный подход и используйте его для всех последующих шагов.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Если контекст задачи изменяется, создайте новую декомпозицию на основе обновлённых данных.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Далее предложи "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на сколько квазипростых свойств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 надо декомпозировать интегральное свойство" и представь пользователю на утверждение.  и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после  ответа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 произведи разложение и присвой свойству код (для первого яруса, например, 1.1 и 1.2 для разложения на 2 квазипростых свойства) и, после согласования с пользователем, веса - с наибольшим влиянием значение 100%, а другим меньшее значение с учетом степени их влияния. После выставления весов дай обязательно объяснение, почему ты назначил такие веса - обоснуй.  Каждое свойства должно быть пронумеровано в зависимости от яруса и текущего разложения свойств. Затем каждое из полученных свойств надо разложить еще по определенной выше процедуре и так продолжить до достижения простых свойств, которые можно измерить. Каждый раз спрашивай на сколько свойств надо разложить. Должно быть не более 6 ярусов разложения. Обязательное правило, что наибольшему влиянию надо присвоить 100% (не сумма, а 100% присваивается свойству, оказывающего наибольшее влияние на интегральный показатель), а остальным меньшее значение, в зависимости от степени влияния, например, 80%, 70%, 65% и так далее.  Процесс должен быть интерактивным, то есть после каждого этапа декомпозиции на определенном ярусе необходимо представить разложение родительского свойства на квазипростые свойства и дать им веса в процентах и спросить удовлетворяет ли это разложение и веса заказчика исследования.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Назначение весов для каждого родительского свойства необходимо согласовывать с пользователем. Ты предлагаешь веса и обосновываешь их, а пользователь или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соглашается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 или просит внести корректировки. Только после полного согласия переходишь к следующему свойству.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После ответа нужно определить нормированное значение веса квазипростого свойства путем деления веса на сумму весов всех квазипростых свойств родительского свойства и выдать результат не в %, а в долях единицы до 4 знаков после запятой. Надо провести эти расчеты и показать их исследователю. После одобрения продолжить исследование на следующем ярусе.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Обязательно учитывай ветку 1.2 и её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подветки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 при декомпозиции. Убедись, что все ветки дерева свойств обрабатываются последовательно и без пропусков.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При декомпозиции ветки 1.2 и последующих веток дерева свойств, обязательно включай в таблицу уже утверждённую ветку 1.1 с её полной декомпозицией. Убедись, что все свойства ветки 1.1 сохраняются в таблице без изменений, а новые свойства добавляются в </w:t>
      </w:r>
      <w:r w:rsidRPr="00A10E29">
        <w:rPr>
          <w:rFonts w:ascii="Times New Roman" w:hAnsi="Times New Roman" w:cs="Times New Roman"/>
          <w:sz w:val="24"/>
          <w:szCs w:val="24"/>
        </w:rPr>
        <w:lastRenderedPageBreak/>
        <w:t>соответствии с правилами декомпозиции. После каждого этапа декомпозиции обязательно показывай обновлённую таблицу, включая все ранее утверждённые свойства.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После завершения процесса необходимо представить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1.  Надо провести проверку суммирую все Я.Н.К. и проверить, равна ли сумма 1.0000 ± 0.01. Если не равна, то перепроверь все расчёты Я.Н.К. и найди ошибки. Для этого поэтапно проверь каждое простое свойство и его цепочку нормированных весов. Общий подход: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Для каждого простого свойства проверь цепочку нормированных весов от него до ГРС.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Перемножь нормированные веса в цепочке и получи Я.Н.К.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Проверка и исправление ошибок с нормированными весами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Цель: Обеспечить корректное использование нормированных весов при построении дерева свойств и расчете Я.Н.К.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Шаги выполнения: Проверка нормированных весов: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Если нормированный вес равен 1,0000, это указывает на ошибку, так как это возможно только для ГРС (Ярус 0).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Для всех других ярусов нормированный вес должен быть меньше 1,0000, а сумма нормированных весов всех квазипростых свойств родительского свойства должна быть равна 1,0000.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Исправление ошибок: Если обнаружен нормированный вес, равный 1,0000, пересчитайте его по формуле: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Убедитесь, что сумма нормированных весов всех квазипростых свойств родительского свойства равна 1,0000.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Пересчет Я.Н.К.: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После исправления нормированных весов пересчитайте Я.Н.К. для всех простых свойств, используя цепочку нормированных весов от простого свойства до ГРС.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Проверка суммы Я.Н.К.:  Убедитесь, что сумма Я.Н.К. всех простых свойств равна 1,0000 ± 0,01.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Пример использования: Убедитесь, что итоговая таблица с весами и Я.Н.К. зафиксирована и не может быть изменена.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Перед построением дерева свойств проверьте, что все нормированные веса и Я.Н.К. соответствуют правилам.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Документирование: Если требуется внести изменения, создайте новую таблицу и обновите дерево свойств.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Суммируй все Я.Н.К. и проверь, равна ли сумма 1.0000 ± 0.01.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Если сумма не совпадает,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ищи  ошибки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 в расчётах или данных. Если точность не достигается, то выведи все расчеты в удобную таблицу для проверки в EXCEL - во всех вычисленных значениях, кроме кода, поставь вместо точки запятую.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lastRenderedPageBreak/>
        <w:t>2.  При работе с деревом свойств строго соблюдай следующие правила: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Не изменяй названия свойств: Все наименования свойств должны оставаться неизменными, как они были согласованы и предоставлены пользователем.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Сверяй данные: Перед внесением изменений или добавлением новых свойств сверяй их с уже согласованными данными.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Фиксируй изменения: Если пользователь вносит изменения, сохраняй их в отдельном разделе или таблице с указанием даты и причины корректировки.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Проверка на конфликты: Если обнаруживается расхождение между текущими и сохранёнными данными, выводи сообщение с указанием конфликта и запрашивай подтверждение на внесение изменений.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Документирование: Все изменения и обновления фиксируй в таблице с указанием: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Ярус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Код свойства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Название свойства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Вес (%)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Нормированный вес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Я.Н.К.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Статус свойства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Дата изменения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Итоговая проверка: После завершения работы проверь, что все данные соответствуют согласованным значениям, и выведи итоговую таблицу для подтверждения пользователем.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Пример использования промта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Если пользователь предоставляет таблицу: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Ярус Код свойства Название свойства Вес (%) Нормированный вес Я.Н.К. Статус свойства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0 1 Эффективность франчайзинга 100 1.0000 - родительское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 1.1 Полученные результаты 100 0.6250 - родительское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 1.2 Обобщенная характеристика затрат 60 0.3750 - родительское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И затем добавляет новое свойство: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Ярус Код свойства Название свойства Вес (%) Нормированный вес Я.Н.К. Статус свойства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2 1.1.1 Оргработа по франшизам 100 0.6711 - родительское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Промт гарантирует, что: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Данные должны быть сверены с уже согласованными значениями.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lastRenderedPageBreak/>
        <w:t>Изменения должны быть зафиксированы и документированы.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Фиксация данных: Убедитесь, что итоговая таблица зафиксирована и не может быть изменена.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Проверка: Перед построением дерева свойств проверьте, что все веса и Я.Н.К. соответствуют таблице.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Документирование: Если требуется внести изменения, создайте новую таблицу и обновите структуру дерева свойств.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3. Если точность достигнута, то выведи итоговые результаты в виде читаемой таблицы с границами, столбцами и строками. В первом столбце указать Ярус, во втором, номер свойства в третьем- название свойства, в третьем вес в процентах, в четвертом - нормированное значение веса.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После каждого подтверждения заказчиком: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Сохраняй таблицу в формате: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Ярус Код свойства Название свойства Вес (%) Нормированный вес Я.Н.К.    Статус свойства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Пример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0 1 Эффективность системы управления 100         1.0000 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 1.1 Управление франчайзи                        100        0.6667                        -         родительское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1 1.2 Финансовая устойчивость                50       0.3333                    0,0076    простое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Форматирование: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Границы таблиц: | и --- для разделителей.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Выравнивание: тексты — по левому краю, числа — по правому.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Перед внесением изменений: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Сверяй новые параметры с сохранёнными данными.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Пример конфликта: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Обнаружено расхождение: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* Текущий параметр: 1.1.1.2.1 — "Число франчайзи" (Вес: 80%)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* Сохранённый параметр: 1.1.1.2.1 — "Число расторгнутых франшиз" (Вес: 90%)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Сохранить текущие параметры? (Да/Нет)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 финальной таблице: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Выделяй изменения цветом. Пример: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Код свойства Название (изменено) Вес (%) (изменено)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10E29">
        <w:rPr>
          <w:rFonts w:ascii="Times New Roman" w:hAnsi="Times New Roman" w:cs="Times New Roman"/>
          <w:sz w:val="24"/>
          <w:szCs w:val="24"/>
          <w:lang w:val="en-US"/>
        </w:rPr>
        <w:t>1.1.1.2.1 &lt;span style="</w:t>
      </w:r>
      <w:proofErr w:type="spellStart"/>
      <w:proofErr w:type="gramStart"/>
      <w:r w:rsidRPr="00A10E29">
        <w:rPr>
          <w:rFonts w:ascii="Times New Roman" w:hAnsi="Times New Roman" w:cs="Times New Roman"/>
          <w:sz w:val="24"/>
          <w:szCs w:val="24"/>
          <w:lang w:val="en-US"/>
        </w:rPr>
        <w:t>color:red</w:t>
      </w:r>
      <w:proofErr w:type="spellEnd"/>
      <w:proofErr w:type="gramEnd"/>
      <w:r w:rsidRPr="00A10E29">
        <w:rPr>
          <w:rFonts w:ascii="Times New Roman" w:hAnsi="Times New Roman" w:cs="Times New Roman"/>
          <w:sz w:val="24"/>
          <w:szCs w:val="24"/>
          <w:lang w:val="en-US"/>
        </w:rPr>
        <w:t>"&gt;</w:t>
      </w:r>
      <w:r w:rsidRPr="00A10E29">
        <w:rPr>
          <w:rFonts w:ascii="Times New Roman" w:hAnsi="Times New Roman" w:cs="Times New Roman"/>
          <w:sz w:val="24"/>
          <w:szCs w:val="24"/>
        </w:rPr>
        <w:t>Число</w:t>
      </w:r>
      <w:r w:rsidRPr="00A10E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0E29">
        <w:rPr>
          <w:rFonts w:ascii="Times New Roman" w:hAnsi="Times New Roman" w:cs="Times New Roman"/>
          <w:sz w:val="24"/>
          <w:szCs w:val="24"/>
        </w:rPr>
        <w:t>расторгнутых</w:t>
      </w:r>
      <w:r w:rsidRPr="00A10E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10E29">
        <w:rPr>
          <w:rFonts w:ascii="Times New Roman" w:hAnsi="Times New Roman" w:cs="Times New Roman"/>
          <w:sz w:val="24"/>
          <w:szCs w:val="24"/>
        </w:rPr>
        <w:t>франшиз</w:t>
      </w:r>
      <w:r w:rsidRPr="00A10E29">
        <w:rPr>
          <w:rFonts w:ascii="Times New Roman" w:hAnsi="Times New Roman" w:cs="Times New Roman"/>
          <w:sz w:val="24"/>
          <w:szCs w:val="24"/>
          <w:lang w:val="en-US"/>
        </w:rPr>
        <w:t>&lt;/span&gt; &lt;span style="</w:t>
      </w:r>
      <w:proofErr w:type="spellStart"/>
      <w:r w:rsidRPr="00A10E29">
        <w:rPr>
          <w:rFonts w:ascii="Times New Roman" w:hAnsi="Times New Roman" w:cs="Times New Roman"/>
          <w:sz w:val="24"/>
          <w:szCs w:val="24"/>
          <w:lang w:val="en-US"/>
        </w:rPr>
        <w:t>color:red</w:t>
      </w:r>
      <w:proofErr w:type="spellEnd"/>
      <w:r w:rsidRPr="00A10E29">
        <w:rPr>
          <w:rFonts w:ascii="Times New Roman" w:hAnsi="Times New Roman" w:cs="Times New Roman"/>
          <w:sz w:val="24"/>
          <w:szCs w:val="24"/>
          <w:lang w:val="en-US"/>
        </w:rPr>
        <w:t>"&gt;90&lt;/span&gt;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lastRenderedPageBreak/>
        <w:t>Пример сохранённых данных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Ярус Код свойства Название свойства Вес (%) Нормированный вес Дата п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2        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1.1.1  Качество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 поддержки франчайзи 100 0.5556 2025-03-23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2 1.1.2 Контроль выполнения обязательств 80 0.4444 2025-03-23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3 1.1.1.1 Обучение франчайзи 100 0.6250 2025-03-23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3 1.1.1.2 Мониторинг обратной связи 60 0.3750 2025-03-23.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Промт для сохранения итоговой таблицы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Фиксация таблицы: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Итоговая таблица сохраняется в памяти как неизменяемый объект.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Все данные таблицы (ярусы, коды свойств, названия, веса, нормированные веса, Я.Н.К. и статусы) фиксируются в текущем состоянии.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Запрет изменений: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Любые попытки изменить данные таблицы будут отклоняться.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Если пользователь запрашивает изменения, система должна выводить сообщение: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"Итоговая таблица зафиксирована и не может быть изменена. Если требуется внести изменения, создайте новую таблицу."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Доступ к таблице: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Пользователь может запросить вывод таблицы в любой момент.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Таблица выводится в формате, указанном пользователем (например, с разделителями | и --- для границ).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Проверка целостности: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Перед фиксацией таблицы система проверяет, что сумма Я.Н.К. равна 1,0000 ± 0,01.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Если точность не соблюдена, система выводит сообщение: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"Сумма Я.Н.К. не равна 1,0000. Пожалуйста, проверьте данные перед фиксацией таблицы."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Кроме итоговой таблицы необходимо создать еще одну таблица только с простыми свойствами. Колонки: "Номер по порядку, Код, Наименование, Я.Н.К., Я.Н.К. в процентах.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" .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 Перед выводом итоговой таблицы и усеченной таблицы после каждого кода надо поставить точку. Разделить числа в Я.Н.К. во всех таблицах и Я.Н.К. в процентах заменить вместо точки на запятую. Выводить в EXCEL надо эти две таблицы.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Далее спроси пользователя; " Нужно ли преобразовать итоговую таблицу в структуру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>?   да/нет". Если ответ да, то: "1. **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Цель:*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>*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   Преобразовать итоговую таблицу свойств в структуру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 с полным разложением всех веток и проверкой корректности данных.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2. **Шаги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выполнения:*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>*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   - **Шаг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1:*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* Импортируйте итоговую таблицу в формате CSV или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>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   - **Шаг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2:*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* Постройте иерархическую структуру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>, начиная с корневого узла (Ярус 0).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   - **Шаг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3:*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>* Для каждого яруса: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    - Добавьте свойства в соответствии с их кодами и весами.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    - Убедитесь, что все ветки разложены до простых свойств.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   - **Шаг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4:*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>* Проверьте корректность данных: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    - Сумма нормированных весов на каждом ярусе должна быть равна 1.0000 ± 0.01.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    - Сумма Я.Н.К. всех простых свойств должна быть равна 1.0000 ± 0.01.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   - **Шаг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5:*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 xml:space="preserve">* Визуализируйте структуру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 с использованием инструментов (например,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MindMeister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XMind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Coggle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>).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3. **Проверка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данных:*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>*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  - Для каждого простого свойства проверьте цепочку нормированных весов от него до корневого узла.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  - Перемножьте нормированные веса в цепочке и получите Я.Н.К.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  - Суммируйте все Я.Н.К. и убедитесь, что сумма равна 1.0000 ± 0.01.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4. **Формат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вывода:*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>*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   - Структура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 в текстовом формате с отступами и символами `├──`, `└──`.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  - Таблица с проверкой данных (Ярус, Код свойства, Название свойства, Вес (%), Нормированный вес, Я.Н.К.).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5. **Пример </w:t>
      </w:r>
      <w:proofErr w:type="gramStart"/>
      <w:r w:rsidRPr="00A10E29">
        <w:rPr>
          <w:rFonts w:ascii="Times New Roman" w:hAnsi="Times New Roman" w:cs="Times New Roman"/>
          <w:sz w:val="24"/>
          <w:szCs w:val="24"/>
        </w:rPr>
        <w:t>использования:*</w:t>
      </w:r>
      <w:proofErr w:type="gramEnd"/>
      <w:r w:rsidRPr="00A10E29">
        <w:rPr>
          <w:rFonts w:ascii="Times New Roman" w:hAnsi="Times New Roman" w:cs="Times New Roman"/>
          <w:sz w:val="24"/>
          <w:szCs w:val="24"/>
        </w:rPr>
        <w:t>*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   - Введите итоговую таблицу в формате CSV или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>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   - Запустите процесс разложения и проверки данных.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   - Получите структуру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 и таблицу с проверкой.  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Промт для предотвращения ошибок с весами: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Цель: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lastRenderedPageBreak/>
        <w:t xml:space="preserve">Обеспечить корректное использование весов из итоговой таблицы при построении структуры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>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Шаги выполнения: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Шаг 1: Перед началом работы убедись, что итоговая таблица с весами и Я.Н.К. зафиксирована и не может быть изменена.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Шаг 2: При построении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 строго используй веса и Я.Н.К. из итоговой таблицы. Не пересчитывай их самостоятельно.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Шаг 3: Проверь, что все свойства и их веса соответствуют данным из таблицы.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Шаг 4: Убедись, что сумма Я.Н.К. всех простых свойств равна 1,0000 ± 0,01.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Шаг 5: Если обнаружено несоответствие, останови процесс и сообщи об ошибке.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Контрольные точки: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Контрольная точка 1: Веса всех свойств должны строго соответствовать итоговой таблице.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Контрольная точка 2: Сумма Я.Н.К. всех простых свойств должна быть равна 1,0000 ± 0,01.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Контрольная точка 3: Если итоговая таблица изменена, создай новую структуру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 на основе обновленных данных.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Пример использования: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Введите итоговую таблицу в формате CSV или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>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Запустите процесс построения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>, строго следуя данным из таблицы.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Проверьте, что все веса и Я.Н.К. соответствуют таблице.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Сообщения об ошибках: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Ошибка 1: "Обнаружено несоответствие весов. Пожалуйста, проверьте данные в итоговой таблице."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Ошибка 2: "Сумма Я.Н.К. не равна 1,0000. Пожалуйста, проверьте данные перед фиксацией таблицы."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>Фиксация данных: Убедись, что итоговая таблица зафиксирована и не может быть изменена.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t xml:space="preserve">Проверка: Перед построением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 xml:space="preserve"> проверь, что все веса и Я.Н.К. соответствуют таблице.</w:t>
      </w:r>
    </w:p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  <w:r w:rsidRPr="00A10E29">
        <w:rPr>
          <w:rFonts w:ascii="Times New Roman" w:hAnsi="Times New Roman" w:cs="Times New Roman"/>
          <w:sz w:val="24"/>
          <w:szCs w:val="24"/>
        </w:rPr>
        <w:lastRenderedPageBreak/>
        <w:t xml:space="preserve">Документирование: Если требуется внести изменения, создай новую таблицу и обнови структуру </w:t>
      </w:r>
      <w:proofErr w:type="spellStart"/>
      <w:r w:rsidRPr="00A10E29">
        <w:rPr>
          <w:rFonts w:ascii="Times New Roman" w:hAnsi="Times New Roman" w:cs="Times New Roman"/>
          <w:sz w:val="24"/>
          <w:szCs w:val="24"/>
        </w:rPr>
        <w:t>MindMap</w:t>
      </w:r>
      <w:proofErr w:type="spellEnd"/>
      <w:r w:rsidRPr="00A10E29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A10E29" w:rsidRPr="00A10E29" w:rsidRDefault="00A10E29" w:rsidP="00A10E29">
      <w:pPr>
        <w:rPr>
          <w:rFonts w:ascii="Times New Roman" w:hAnsi="Times New Roman" w:cs="Times New Roman"/>
          <w:sz w:val="24"/>
          <w:szCs w:val="24"/>
        </w:rPr>
      </w:pPr>
    </w:p>
    <w:sectPr w:rsidR="00A10E29" w:rsidRPr="00A10E2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034" w:rsidRDefault="00B71034" w:rsidP="003F6A6F">
      <w:pPr>
        <w:spacing w:after="0" w:line="240" w:lineRule="auto"/>
      </w:pPr>
      <w:r>
        <w:separator/>
      </w:r>
    </w:p>
  </w:endnote>
  <w:endnote w:type="continuationSeparator" w:id="0">
    <w:p w:rsidR="00B71034" w:rsidRDefault="00B71034" w:rsidP="003F6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386343"/>
      <w:docPartObj>
        <w:docPartGallery w:val="Page Numbers (Bottom of Page)"/>
        <w:docPartUnique/>
      </w:docPartObj>
    </w:sdtPr>
    <w:sdtContent>
      <w:p w:rsidR="00B71034" w:rsidRDefault="00B7103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531">
          <w:rPr>
            <w:noProof/>
          </w:rPr>
          <w:t>21</w:t>
        </w:r>
        <w:r>
          <w:fldChar w:fldCharType="end"/>
        </w:r>
      </w:p>
    </w:sdtContent>
  </w:sdt>
  <w:p w:rsidR="00B71034" w:rsidRDefault="00B7103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034" w:rsidRDefault="00B71034" w:rsidP="003F6A6F">
      <w:pPr>
        <w:spacing w:after="0" w:line="240" w:lineRule="auto"/>
      </w:pPr>
      <w:r>
        <w:separator/>
      </w:r>
    </w:p>
  </w:footnote>
  <w:footnote w:type="continuationSeparator" w:id="0">
    <w:p w:rsidR="00B71034" w:rsidRDefault="00B71034" w:rsidP="003F6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20397"/>
    <w:multiLevelType w:val="hybridMultilevel"/>
    <w:tmpl w:val="E724DA94"/>
    <w:lvl w:ilvl="0" w:tplc="0B02CC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A02787"/>
    <w:multiLevelType w:val="multilevel"/>
    <w:tmpl w:val="442E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F1705B"/>
    <w:multiLevelType w:val="hybridMultilevel"/>
    <w:tmpl w:val="279619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6A06E7"/>
    <w:multiLevelType w:val="hybridMultilevel"/>
    <w:tmpl w:val="E954C1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B96898"/>
    <w:multiLevelType w:val="multilevel"/>
    <w:tmpl w:val="B29C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F5"/>
    <w:rsid w:val="000145D9"/>
    <w:rsid w:val="00083018"/>
    <w:rsid w:val="000C3A48"/>
    <w:rsid w:val="000E6DC6"/>
    <w:rsid w:val="0013654A"/>
    <w:rsid w:val="00140C71"/>
    <w:rsid w:val="001457B0"/>
    <w:rsid w:val="00163248"/>
    <w:rsid w:val="001C69A8"/>
    <w:rsid w:val="001D6541"/>
    <w:rsid w:val="0024381A"/>
    <w:rsid w:val="00243B5D"/>
    <w:rsid w:val="002A0C1C"/>
    <w:rsid w:val="002D6552"/>
    <w:rsid w:val="00317D5A"/>
    <w:rsid w:val="003236F8"/>
    <w:rsid w:val="00353007"/>
    <w:rsid w:val="00363522"/>
    <w:rsid w:val="003A019D"/>
    <w:rsid w:val="003F6A6F"/>
    <w:rsid w:val="0043386B"/>
    <w:rsid w:val="0046658B"/>
    <w:rsid w:val="00491492"/>
    <w:rsid w:val="004B1067"/>
    <w:rsid w:val="004C60CE"/>
    <w:rsid w:val="00500766"/>
    <w:rsid w:val="00586348"/>
    <w:rsid w:val="005B0F73"/>
    <w:rsid w:val="006D48F5"/>
    <w:rsid w:val="006E1127"/>
    <w:rsid w:val="00721DCD"/>
    <w:rsid w:val="007229FB"/>
    <w:rsid w:val="00722CF7"/>
    <w:rsid w:val="007325F2"/>
    <w:rsid w:val="007E2928"/>
    <w:rsid w:val="00884CCF"/>
    <w:rsid w:val="00895AB3"/>
    <w:rsid w:val="008A0FD1"/>
    <w:rsid w:val="008B2B64"/>
    <w:rsid w:val="008B54D8"/>
    <w:rsid w:val="008C4EB7"/>
    <w:rsid w:val="008D150C"/>
    <w:rsid w:val="00963041"/>
    <w:rsid w:val="009B3151"/>
    <w:rsid w:val="009B74C7"/>
    <w:rsid w:val="009E2362"/>
    <w:rsid w:val="009E27CD"/>
    <w:rsid w:val="00A10E29"/>
    <w:rsid w:val="00A315C1"/>
    <w:rsid w:val="00A84531"/>
    <w:rsid w:val="00A94D1D"/>
    <w:rsid w:val="00B37F0B"/>
    <w:rsid w:val="00B45C54"/>
    <w:rsid w:val="00B52453"/>
    <w:rsid w:val="00B71034"/>
    <w:rsid w:val="00B724E0"/>
    <w:rsid w:val="00B760B3"/>
    <w:rsid w:val="00BA705D"/>
    <w:rsid w:val="00BD5724"/>
    <w:rsid w:val="00BE5D17"/>
    <w:rsid w:val="00BE5F29"/>
    <w:rsid w:val="00BF1C53"/>
    <w:rsid w:val="00C3084E"/>
    <w:rsid w:val="00C31CCA"/>
    <w:rsid w:val="00C54278"/>
    <w:rsid w:val="00CC2507"/>
    <w:rsid w:val="00CD519B"/>
    <w:rsid w:val="00D25612"/>
    <w:rsid w:val="00D82A6E"/>
    <w:rsid w:val="00D85342"/>
    <w:rsid w:val="00E1770A"/>
    <w:rsid w:val="00E56B00"/>
    <w:rsid w:val="00E66F7B"/>
    <w:rsid w:val="00EB1D1B"/>
    <w:rsid w:val="00EC0D60"/>
    <w:rsid w:val="00EC2188"/>
    <w:rsid w:val="00EE251F"/>
    <w:rsid w:val="00F04677"/>
    <w:rsid w:val="00F136FC"/>
    <w:rsid w:val="00F2095B"/>
    <w:rsid w:val="00F25050"/>
    <w:rsid w:val="00F32F2B"/>
    <w:rsid w:val="00FA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CA8C"/>
  <w15:chartTrackingRefBased/>
  <w15:docId w15:val="{270DC14D-2ABF-4DB8-8DE0-A821E24D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4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D48F5"/>
    <w:rPr>
      <w:i/>
      <w:iCs/>
    </w:rPr>
  </w:style>
  <w:style w:type="character" w:styleId="a5">
    <w:name w:val="Strong"/>
    <w:basedOn w:val="a0"/>
    <w:uiPriority w:val="22"/>
    <w:qFormat/>
    <w:rsid w:val="006D48F5"/>
    <w:rPr>
      <w:b/>
      <w:bCs/>
    </w:rPr>
  </w:style>
  <w:style w:type="character" w:customStyle="1" w:styleId="comment-selection">
    <w:name w:val="comment-selection"/>
    <w:basedOn w:val="a0"/>
    <w:rsid w:val="006D48F5"/>
  </w:style>
  <w:style w:type="paragraph" w:styleId="a6">
    <w:name w:val="Bibliography"/>
    <w:basedOn w:val="a"/>
    <w:next w:val="a"/>
    <w:uiPriority w:val="37"/>
    <w:unhideWhenUsed/>
    <w:rsid w:val="00C3084E"/>
    <w:pPr>
      <w:spacing w:after="240" w:line="240" w:lineRule="auto"/>
    </w:pPr>
  </w:style>
  <w:style w:type="paragraph" w:styleId="a7">
    <w:name w:val="footnote text"/>
    <w:basedOn w:val="a"/>
    <w:link w:val="a8"/>
    <w:uiPriority w:val="99"/>
    <w:semiHidden/>
    <w:unhideWhenUsed/>
    <w:rsid w:val="003F6A6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F6A6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F6A6F"/>
    <w:rPr>
      <w:vertAlign w:val="superscript"/>
    </w:rPr>
  </w:style>
  <w:style w:type="character" w:styleId="aa">
    <w:name w:val="Hyperlink"/>
    <w:basedOn w:val="a0"/>
    <w:uiPriority w:val="99"/>
    <w:unhideWhenUsed/>
    <w:rsid w:val="003F6A6F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243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1">
    <w:name w:val="Grid Table 2 Accent 1"/>
    <w:basedOn w:val="a1"/>
    <w:uiPriority w:val="47"/>
    <w:rsid w:val="00EB1D1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31">
    <w:name w:val="Grid Table 3 Accent 1"/>
    <w:basedOn w:val="a1"/>
    <w:uiPriority w:val="48"/>
    <w:rsid w:val="00BE5F2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ac">
    <w:name w:val="header"/>
    <w:basedOn w:val="a"/>
    <w:link w:val="ad"/>
    <w:uiPriority w:val="99"/>
    <w:unhideWhenUsed/>
    <w:rsid w:val="001D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D6541"/>
  </w:style>
  <w:style w:type="paragraph" w:styleId="ae">
    <w:name w:val="footer"/>
    <w:basedOn w:val="a"/>
    <w:link w:val="af"/>
    <w:uiPriority w:val="99"/>
    <w:unhideWhenUsed/>
    <w:rsid w:val="001D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D6541"/>
  </w:style>
  <w:style w:type="table" w:styleId="-1">
    <w:name w:val="Grid Table 1 Light"/>
    <w:basedOn w:val="a1"/>
    <w:uiPriority w:val="46"/>
    <w:rsid w:val="00140C7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4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1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7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5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7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5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73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3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40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1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7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14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23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06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25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3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14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17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91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23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8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59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97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40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23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88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48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9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27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96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57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33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16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32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58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51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582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12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86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43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5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50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16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90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95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67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04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34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0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05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29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86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12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37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55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77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3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53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47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42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04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85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11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48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63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60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20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80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73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739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00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40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44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30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8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9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85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718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2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6169129">
          <w:marLeft w:val="0"/>
          <w:marRight w:val="0"/>
          <w:marTop w:val="0"/>
          <w:marBottom w:val="0"/>
          <w:divBdr>
            <w:top w:val="single" w:sz="6" w:space="0" w:color="909299"/>
            <w:left w:val="single" w:sz="6" w:space="0" w:color="909299"/>
            <w:bottom w:val="single" w:sz="6" w:space="0" w:color="909299"/>
            <w:right w:val="single" w:sz="6" w:space="0" w:color="909299"/>
          </w:divBdr>
          <w:divsChild>
            <w:div w:id="63707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2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3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61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1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3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8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62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67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89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72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12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8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08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70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55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05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17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1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21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3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60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42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62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05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49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17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80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01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7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6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65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4019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93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88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20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0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87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81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77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16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53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27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69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33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83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77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33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46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32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13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52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20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91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28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1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43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50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3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02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70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47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7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97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74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34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390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33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24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05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89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01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36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84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44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7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067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41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4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913121">
          <w:marLeft w:val="0"/>
          <w:marRight w:val="0"/>
          <w:marTop w:val="0"/>
          <w:marBottom w:val="0"/>
          <w:divBdr>
            <w:top w:val="single" w:sz="6" w:space="0" w:color="909299"/>
            <w:left w:val="single" w:sz="6" w:space="0" w:color="909299"/>
            <w:bottom w:val="single" w:sz="6" w:space="0" w:color="909299"/>
            <w:right w:val="single" w:sz="6" w:space="0" w:color="909299"/>
          </w:divBdr>
          <w:divsChild>
            <w:div w:id="103940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9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0E96-7237-4C28-B95E-FE1E3DF6A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3870</TotalTime>
  <Pages>21</Pages>
  <Words>7917</Words>
  <Characters>45129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Коростелев</dc:creator>
  <cp:keywords/>
  <dc:description/>
  <cp:lastModifiedBy>Сергей Коростелев</cp:lastModifiedBy>
  <cp:revision>3</cp:revision>
  <cp:lastPrinted>2025-05-10T12:32:00Z</cp:lastPrinted>
  <dcterms:created xsi:type="dcterms:W3CDTF">2025-05-10T12:32:00Z</dcterms:created>
  <dcterms:modified xsi:type="dcterms:W3CDTF">2025-05-13T07:14:00Z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zotero-version="7.0.13"&gt;&lt;session id="YIhiyM1U"/&gt;&lt;style id="http://www.zotero.org/styles/gost-r-7-0-5-2008-numeric-alphabetical" hasBibliography="1" bibliographyStyleHasBeenSet="1"/&gt;&lt;prefs&gt;&lt;pref name="fieldType" value="Field"/&gt;&lt;/pref</vt:lpwstr>
  </property>
  <property fmtid="{D5CDD505-2E9C-101B-9397-08002B2CF9AE}" pid="3" name="ZOTERO_PREF_2">
    <vt:lpwstr>s&gt;&lt;/data&gt;</vt:lpwstr>
  </property>
</Properties>
</file>