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EB0A9" w14:textId="00EE8451" w:rsidR="00E259FD" w:rsidRDefault="00901A3C" w:rsidP="00E259FD">
      <w:pPr>
        <w:pStyle w:val="berschrift1"/>
      </w:pPr>
      <w:r w:rsidRPr="00901A3C">
        <w:t>Data-related concepts, practices and design principles for teaching AI topics in secondary schools</w:t>
      </w:r>
    </w:p>
    <w:p w14:paraId="4ACA8A21" w14:textId="0AD6EF77" w:rsidR="00E259FD" w:rsidRPr="00807A11" w:rsidRDefault="00901A3C">
      <w:pPr>
        <w:jc w:val="center"/>
        <w:rPr>
          <w:u w:val="single"/>
          <w:lang w:val="de-DE"/>
        </w:rPr>
      </w:pPr>
      <w:r w:rsidRPr="00807A11">
        <w:rPr>
          <w:lang w:val="de-DE"/>
        </w:rPr>
        <w:t>Viktoriya Olari</w:t>
      </w:r>
      <w:r w:rsidR="002434D4" w:rsidRPr="00807A11">
        <w:rPr>
          <w:vertAlign w:val="superscript"/>
          <w:lang w:val="de-DE"/>
        </w:rPr>
        <w:t>1</w:t>
      </w:r>
      <w:r w:rsidR="002434D4" w:rsidRPr="00807A11">
        <w:rPr>
          <w:lang w:val="de-DE"/>
        </w:rPr>
        <w:t xml:space="preserve"> </w:t>
      </w:r>
    </w:p>
    <w:p w14:paraId="5868F8AA" w14:textId="6E00A702" w:rsidR="002434D4" w:rsidRPr="00901A3C" w:rsidRDefault="002434D4">
      <w:pPr>
        <w:jc w:val="center"/>
        <w:rPr>
          <w:lang w:val="de-DE"/>
        </w:rPr>
      </w:pPr>
      <w:r w:rsidRPr="00901A3C">
        <w:rPr>
          <w:vertAlign w:val="superscript"/>
          <w:lang w:val="de-DE"/>
        </w:rPr>
        <w:t>1</w:t>
      </w:r>
      <w:r w:rsidR="00901A3C" w:rsidRPr="00901A3C">
        <w:rPr>
          <w:lang w:val="de-DE"/>
        </w:rPr>
        <w:t>Freie Universität Berlin</w:t>
      </w:r>
      <w:r w:rsidRPr="00901A3C">
        <w:rPr>
          <w:lang w:val="de-DE"/>
        </w:rPr>
        <w:t xml:space="preserve">, </w:t>
      </w:r>
      <w:r w:rsidR="00901A3C" w:rsidRPr="00901A3C">
        <w:rPr>
          <w:lang w:val="de-DE"/>
        </w:rPr>
        <w:t>Germany</w:t>
      </w:r>
      <w:r w:rsidRPr="00901A3C">
        <w:rPr>
          <w:lang w:val="de-DE"/>
        </w:rPr>
        <w:t xml:space="preserve">, </w:t>
      </w:r>
      <w:r w:rsidR="00901A3C" w:rsidRPr="00901A3C">
        <w:rPr>
          <w:lang w:val="de-DE"/>
        </w:rPr>
        <w:t>viktoriy</w:t>
      </w:r>
      <w:r w:rsidR="00901A3C">
        <w:rPr>
          <w:lang w:val="de-DE"/>
        </w:rPr>
        <w:t>a.olari</w:t>
      </w:r>
      <w:r w:rsidR="00594A29">
        <w:rPr>
          <w:lang w:val="de-DE"/>
        </w:rPr>
        <w:t>@fu-berlin.de</w:t>
      </w:r>
    </w:p>
    <w:p w14:paraId="228AAAAC" w14:textId="77777777" w:rsidR="00531AE4" w:rsidRPr="00692B99" w:rsidRDefault="00531AE4" w:rsidP="00531AE4">
      <w:pPr>
        <w:pStyle w:val="FocusTopics"/>
        <w:rPr>
          <w:lang w:val="de-DE"/>
        </w:rPr>
      </w:pPr>
    </w:p>
    <w:p w14:paraId="49F26D0C" w14:textId="09A6CC6D" w:rsidR="003E50C0" w:rsidRPr="00531AE4" w:rsidRDefault="003E50C0" w:rsidP="00531AE4">
      <w:pPr>
        <w:pStyle w:val="FocusTopics"/>
        <w:rPr>
          <w:bCs w:val="0"/>
          <w:sz w:val="21"/>
          <w:szCs w:val="24"/>
        </w:rPr>
      </w:pPr>
      <w:r w:rsidRPr="00531AE4">
        <w:rPr>
          <w:bCs w:val="0"/>
        </w:rPr>
        <w:t xml:space="preserve">Focus Topics: </w:t>
      </w:r>
      <w:r w:rsidR="00594A29" w:rsidRPr="00594A29">
        <w:t xml:space="preserve"> </w:t>
      </w:r>
      <w:r w:rsidR="00594A29" w:rsidRPr="00594A29">
        <w:rPr>
          <w:bCs w:val="0"/>
        </w:rPr>
        <w:t>AI and Data Science Competencies</w:t>
      </w:r>
      <w:r w:rsidR="00594A29">
        <w:rPr>
          <w:bCs w:val="0"/>
        </w:rPr>
        <w:t xml:space="preserve">, </w:t>
      </w:r>
      <w:r w:rsidR="00594A29" w:rsidRPr="00594A29">
        <w:rPr>
          <w:bCs w:val="0"/>
        </w:rPr>
        <w:t>AI and Data Science Curricula and Implementation in School</w:t>
      </w:r>
      <w:r w:rsidRPr="00531AE4">
        <w:rPr>
          <w:bCs w:val="0"/>
        </w:rPr>
        <w:t xml:space="preserve"> </w:t>
      </w:r>
    </w:p>
    <w:p w14:paraId="2D51D64F" w14:textId="2E93276C" w:rsidR="00582843" w:rsidRDefault="00042287" w:rsidP="00531AE4">
      <w:pPr>
        <w:pStyle w:val="berschrift2"/>
      </w:pPr>
      <w:r w:rsidRPr="00042287">
        <w:t>Introduction</w:t>
      </w:r>
    </w:p>
    <w:p w14:paraId="117DDF89" w14:textId="58B0586A" w:rsidR="00042287" w:rsidRDefault="00042287" w:rsidP="00042287">
      <w:r>
        <w:t xml:space="preserve">Many countries around the world have started to introduce topics around AI into school education. In 2021, UNESCO reports that 11 member states have developed, approved and implemented AI curricula at different stages of school education, and many more states have K-12 AI curricula in development </w:t>
      </w:r>
      <w:r w:rsidR="00901A3C">
        <w:fldChar w:fldCharType="begin"/>
      </w:r>
      <w:r w:rsidR="00901A3C">
        <w:instrText xml:space="preserve"> ADDIN ZOTERO_ITEM CSL_CITATION {"citationID":"giCN53W7","properties":{"formattedCitation":"(UNESCO, 2022)","plainCitation":"(UNESCO, 2022)","noteIndex":0},"citationItems":[{"id":1131,"uris":["http://zotero.org/users/9413194/items/RMPUYER5"],"itemData":{"id":1131,"type":"report","abstract":"UNESCO Digital Library","event-place":"Paris","language":"eng","license":"CC BY-SA 3.0 IGO","number":"ED-2022/FLI-ICT/K-12","page":"60","publisher":"UNESCO","publisher-place":"Paris","title":"K-12 AI curricula: a mapping of government-endorsed AI curricula","title-short":"K-12 AI curricula","URL":"https://unesdoc.unesco.org/ark:/48223/pf0000380602","author":[{"family":"UNESCO","given":""}],"accessed":{"date-parts":[["2022",12,20]]},"issued":{"date-parts":[["2022"]]},"citation-key":"unescoK12AICurricula2022"}}],"schema":"https://github.com/citation-style-language/schema/raw/master/csl-citation.json"} </w:instrText>
      </w:r>
      <w:r w:rsidR="00901A3C">
        <w:fldChar w:fldCharType="separate"/>
      </w:r>
      <w:r w:rsidR="00901A3C">
        <w:t>(UNESCO, 2022)</w:t>
      </w:r>
      <w:r w:rsidR="00901A3C">
        <w:fldChar w:fldCharType="end"/>
      </w:r>
      <w:r>
        <w:t>. Integrating AI topics into school curricula aims to enable students to use responsibly AI systems, to understand what AI systems are, how such systems are created and how they work.</w:t>
      </w:r>
    </w:p>
    <w:p w14:paraId="30E5633E" w14:textId="70E2D3E9" w:rsidR="008101AB" w:rsidRDefault="00042287" w:rsidP="00042287">
      <w:r>
        <w:t xml:space="preserve">The process of including AI topics in curricula is timely and much needed, but it is also challenging because the </w:t>
      </w:r>
      <w:proofErr w:type="spellStart"/>
      <w:r>
        <w:t>systematisation</w:t>
      </w:r>
      <w:proofErr w:type="spellEnd"/>
      <w:r>
        <w:t xml:space="preserve"> of the field of AI for school education is still ongoing. Several catalogues of competences, ideas and design principles have been proposed </w:t>
      </w:r>
      <w:r w:rsidR="00901A3C">
        <w:fldChar w:fldCharType="begin"/>
      </w:r>
      <w:r w:rsidR="00901A3C">
        <w:instrText xml:space="preserve"> ADDIN ZOTERO_ITEM CSL_CITATION {"citationID":"SWTp4THR","properties":{"formattedCitation":"(Long &amp; Magerko, 2020; Michaeli et al., 2022; Tedre et al., 2021; Touretzky et al., 2019)","plainCitation":"(Long &amp; Magerko, 2020; Michaeli et al., 2022; Tedre et al., 2021; Touretzky et al., 2019)","noteIndex":0},"citationItems":[{"id":71,"uris":["http://zotero.org/users/9413194/items/KHAPP9GX"],"itemData":{"id":71,"type":"paper-conference","abstract":"Artificial intelligence (AI) is becoming increasingly integrated in user-facing technology, but public understanding of these technologies is often limited. There is a need for additional HCI research investigating a) what competencies users need in order to effectively interact with and critically evaluate AI and b) how to design learner-centered AI technologies that foster increased user understanding of AI. This paper takes a step towards realizing both of these goals by providing a concrete definition of AI literacy based on existing research. We synthesize a variety of interdisciplinary literature into a set of core competencies of AI literacy and suggest several design considerations to support AI developers and educators in creating learner-centered AI. These competencies and design considerations are organized in a conceptual framework thematically derived from the literature. This paper's contributions can be used to start a conversation about and guide future research on AI literacy within the HCI community.","collection-title":"CHI '20","container-title":"Proceedings of the 2020 CHI Conference on Human Factors in Computing Systems","DOI":"10.1145/3313831.3376727","event-place":"New York, NY, USA","ISBN":"978-1-4503-6708-0","page":"1–16","publisher":"Association for Computing Machinery","publisher-place":"New York, NY, USA","title":"What is AI Literacy? Competencies and Design Considerations","title-short":"What is AI Literacy?","URL":"https://doi.org/10.1145/3313831.3376727","author":[{"family":"Long","given":"Duri"},{"family":"Magerko","given":"Brian"}],"accessed":{"date-parts":[["2023",1,31]]},"issued":{"date-parts":[["2020",4]]},"citation-key":"longWhatAILiteracy2020"}},{"id":1071,"uris":["http://zotero.org/users/9413194/items/AXKR74V3"],"itemData":{"id":1071,"type":"paper-conference","container-title":"Towards a Collaborative Society Through Creative Learning","DOI":"10.1007/978-3-031-43393-1_19","event-place":"Cham","event-title":"WCCE","language":"en","page":"196-208","publisher":"Springer Nature Switzerland","publisher-place":"Cham","source":"Zotero","title":"What Students Can Learn About Artificial Intelligence – Recommendations for K-12 Computing Education","author":[{"family":"Michaeli","given":"Tilman"},{"family":"Romeike","given":"Ralf"},{"family":"Seegerer","given":"Stefan"}],"editor":[{"literal":"Keane, Therese"},{"literal":"Lewin, Cathy"},{"literal":"Brinda, Torsten"},{"literal":"Bottino, Rosa"}],"issued":{"date-parts":[["2022"]]},"citation-key":"michaeliWhatStudentsCan2022"}},{"id":1069,"uris":["http://zotero.org/users/9413194/items/QUT7TJAV"],"itemData":{"id":1069,"type":"paper-conference","abstract":"The ubiquity of AI in society means the time is ripe to consider what educated 21st century digital citizens should know about this subject. In May 2018, the Association for the Advancement of Artificial Intelligence (AAAI) and the Computer Science Teachers Association (CSTA) formed a joint working group to develop national guidelines for teaching AI to K-12 students. Inspired by CSTA's national standards for K-12 computing education, the AI for K-12 guidelines will define what students in each grade band should know about artificial intelligence, machine learning, and robotics. The AI for K-12 working group is also creating an online resource directory where teachers can find AI- related videos, demos, software, and activity descriptions they can incorporate into their lesson plans. This blue sky talk invites the AI research community to reflect on the big ideas in AI that every K-12 student should know, and how we should communicate with the public about advances in AI and their future impact on society. It is a call to action for more AI researchers to become AI educators, creating resources that help teachers and students understand our work.","container-title":"Proceedings of the AAAI Conference on Artificial Intelligence","DOI":"10.1609/aaai.v33i01.33019795","language":"en","license":"Copyright (c) 2019 Association for the Advancement of Artificial Intelligence","page":"9795-9799","source":"ojs.aaai.org","title":"Envisioning AI for K-12: What Should Every Child Know about AI?","title-short":"Envisioning AI for K-12","URL":"https://ojs.aaai.org/index.php/AAAI/article/view/5053","volume":"33","author":[{"family":"Touretzky","given":"David"},{"family":"Gardner-McCune","given":"Christina"},{"family":"Martin","given":"Fred"},{"family":"Seehorn","given":"Deborah"}],"accessed":{"date-parts":[["2023",1,31]]},"issued":{"date-parts":[["2019",7,17]]},"citation-key":"touretzkyEnvisioningAIK122019a"}},{"id":68,"uris":["http://zotero.org/users/9413194/items/4SIPPAER"],"itemData":{"id":68,"type":"paper-conference","abstract":"CT has been the central rallying point for K-12 computing education at least since the early 2010s. Many teachers, school administrators, and policymakers have joined the movement. A consensus has emerged over the conceptual landscape of CT. Meanwhile, machine learning (ML) has triggered some major changes in many sectors of computing. Children’s lives today are full of ML-driven services—take TikTok’s spot-on recommendations, social media’s automatic tagging of their friends in photos, and targeted personalized advertisement, just to mention a few. Children cannot learn to think about and design ML technology from learning classical programming. ML is poised to upend the CT consensus. Look at some of the changes ML has already triggered in computing. It has enabled greatly improved speech and image recognition, powerful recommendations on streaming services, autonomous navigation of cars, super-human performance in board and computer games, and even alternative-reality “deepfake” videos. Most advances in topics above are due to hardware evolution to non-traditional, special purpose architectures, new algorithms such as convolutional neural networks (CNN) or generative adversarial networks (GAN), and new objectives and measures of success. We will show that several key CT concepts, including debugging, problem-solving workflow, correctness, and notional machines, are insufficient for ML and need to be extended. Moreover, ML introduces new concepts including neural networks, curating and training data, and reinforcement learning that are not part of CT at all. All these changes challenge the traditional views related to teaching CT in K–12. ML is not the only emerging technology appearing in the computing landscape. Quantum computing and biological computing are not far behind. We need to start rethinking how CT must evolve to anticipate and meet these challenges.","collection-title":"Koli Calling '21","container-title":"Proceedings of the 21st Koli Calling International Conference on Computing Education Research","DOI":"10.1145/3488042.3488053","event-place":"New York, NY, USA","ISBN":"978-1-4503-8488-9","page":"1–8","publisher":"Association for Computing Machinery","publisher-place":"New York, NY, USA","title":"CT 2.0","URL":"https://doi.org/10.1145/3488042.3488053","author":[{"family":"Tedre","given":"Matti"},{"family":"Denning","given":"Peter"},{"family":"Toivonen","given":"Tapani"}],"accessed":{"date-parts":[["2023",1,31]]},"issued":{"date-parts":[["2021",11]]},"citation-key":"tedreCT2021"}}],"schema":"https://github.com/citation-style-language/schema/raw/master/csl-citation.json"} </w:instrText>
      </w:r>
      <w:r w:rsidR="00901A3C">
        <w:fldChar w:fldCharType="separate"/>
      </w:r>
      <w:r w:rsidR="00901A3C">
        <w:t>(Long &amp; Magerko, 2020; Michaeli et al., 2022; Tedre et al., 2021; Touretzky et al., 2019)</w:t>
      </w:r>
      <w:r w:rsidR="00901A3C">
        <w:fldChar w:fldCharType="end"/>
      </w:r>
      <w:r>
        <w:t>. Well known are the Five Big Ideas of AI</w:t>
      </w:r>
      <w:r w:rsidR="00901A3C">
        <w:t xml:space="preserve"> </w:t>
      </w:r>
      <w:r w:rsidR="00901A3C">
        <w:fldChar w:fldCharType="begin"/>
      </w:r>
      <w:r w:rsidR="00901A3C">
        <w:instrText xml:space="preserve"> ADDIN ZOTERO_ITEM CSL_CITATION {"citationID":"ny7MBlVa","properties":{"formattedCitation":"(Touretzky et al., 2019)","plainCitation":"(Touretzky et al., 2019)","noteIndex":0},"citationItems":[{"id":1069,"uris":["http://zotero.org/users/9413194/items/QUT7TJAV"],"itemData":{"id":1069,"type":"paper-conference","abstract":"The ubiquity of AI in society means the time is ripe to consider what educated 21st century digital citizens should know about this subject. In May 2018, the Association for the Advancement of Artificial Intelligence (AAAI) and the Computer Science Teachers Association (CSTA) formed a joint working group to develop national guidelines for teaching AI to K-12 students. Inspired by CSTA's national standards for K-12 computing education, the AI for K-12 guidelines will define what students in each grade band should know about artificial intelligence, machine learning, and robotics. The AI for K-12 working group is also creating an online resource directory where teachers can find AI- related videos, demos, software, and activity descriptions they can incorporate into their lesson plans. This blue sky talk invites the AI research community to reflect on the big ideas in AI that every K-12 student should know, and how we should communicate with the public about advances in AI and their future impact on society. It is a call to action for more AI researchers to become AI educators, creating resources that help teachers and students understand our work.","container-title":"Proceedings of the AAAI Conference on Artificial Intelligence","DOI":"10.1609/aaai.v33i01.33019795","language":"en","license":"Copyright (c) 2019 Association for the Advancement of Artificial Intelligence","page":"9795-9799","source":"ojs.aaai.org","title":"Envisioning AI for K-12: What Should Every Child Know about AI?","title-short":"Envisioning AI for K-12","URL":"https://ojs.aaai.org/index.php/AAAI/article/view/5053","volume":"33","author":[{"family":"Touretzky","given":"David"},{"family":"Gardner-McCune","given":"Christina"},{"family":"Martin","given":"Fred"},{"family":"Seehorn","given":"Deborah"}],"accessed":{"date-parts":[["2023",1,31]]},"issued":{"date-parts":[["2019",7,17]]},"citation-key":"touretzkyEnvisioningAIK122019a"}}],"schema":"https://github.com/citation-style-language/schema/raw/master/csl-citation.json"} </w:instrText>
      </w:r>
      <w:r w:rsidR="00901A3C">
        <w:fldChar w:fldCharType="separate"/>
      </w:r>
      <w:r w:rsidR="00901A3C">
        <w:t>(Touretzky et al., 2019)</w:t>
      </w:r>
      <w:r w:rsidR="00901A3C">
        <w:fldChar w:fldCharType="end"/>
      </w:r>
      <w:r>
        <w:t xml:space="preserve"> or the recommendations based on Dagstuhl Triangle Model </w:t>
      </w:r>
      <w:r w:rsidR="00901A3C">
        <w:fldChar w:fldCharType="begin"/>
      </w:r>
      <w:r w:rsidR="00901A3C">
        <w:instrText xml:space="preserve"> ADDIN ZOTERO_ITEM CSL_CITATION {"citationID":"8FMFeP3t","properties":{"formattedCitation":"(Michaeli et al., 2022)","plainCitation":"(Michaeli et al., 2022)","noteIndex":0},"citationItems":[{"id":1071,"uris":["http://zotero.org/users/9413194/items/AXKR74V3"],"itemData":{"id":1071,"type":"paper-conference","container-title":"Towards a Collaborative Society Through Creative Learning","DOI":"10.1007/978-3-031-43393-1_19","event-place":"Cham","event-title":"WCCE","language":"en","page":"196-208","publisher":"Springer Nature Switzerland","publisher-place":"Cham","source":"Zotero","title":"What Students Can Learn About Artificial Intelligence – Recommendations for K-12 Computing Education","author":[{"family":"Michaeli","given":"Tilman"},{"family":"Romeike","given":"Ralf"},{"family":"Seegerer","given":"Stefan"}],"editor":[{"literal":"Keane, Therese"},{"literal":"Lewin, Cathy"},{"literal":"Brinda, Torsten"},{"literal":"Bottino, Rosa"}],"issued":{"date-parts":[["2022"]]},"citation-key":"michaeliWhatStudentsCan2022"}}],"schema":"https://github.com/citation-style-language/schema/raw/master/csl-citation.json"} </w:instrText>
      </w:r>
      <w:r w:rsidR="00901A3C">
        <w:fldChar w:fldCharType="separate"/>
      </w:r>
      <w:r w:rsidR="00901A3C">
        <w:t>(Michaeli et al., 2022)</w:t>
      </w:r>
      <w:r w:rsidR="00901A3C">
        <w:fldChar w:fldCharType="end"/>
      </w:r>
      <w:r>
        <w:t xml:space="preserve">. However, there are some serious gaps in the field. Although curricula highlight the role of data, data is still significantly underestimated in current AI education. AI curricula cover only a fraction of the competencies related to data literacy </w:t>
      </w:r>
      <w:r w:rsidR="00901A3C">
        <w:fldChar w:fldCharType="begin"/>
      </w:r>
      <w:r w:rsidR="00901A3C">
        <w:instrText xml:space="preserve"> ADDIN ZOTERO_ITEM CSL_CITATION {"citationID":"a5DkGmgG","properties":{"formattedCitation":"(Olari &amp; Romeike, 2021)","plainCitation":"(Olari &amp; Romeike, 2021)","noteIndex":0},"citationItems":[{"id":807,"uris":["http://zotero.org/users/9413194/items/3XCX5L2I"],"itemData":{"id":807,"type":"paper-conference","DOI":"10.1145/3481312.3481351","event-place":"Virtual Event, Germany","event-title":"The 16th Workshop in Primary and Secondary Computing Education","page":"Article 17","publisher":"Association for Computing Machinery","publisher-place":"Virtual Event, Germany","title":"Addressing AI and Data Literacy in Teacher Education: A Review of Existing Educational Frameworks","URL":"https://doi.org/10.1145/3481312.3481351","author":[{"family":"Olari","given":"Viktoriya"},{"family":"Romeike","given":"Ralf"}],"issued":{"date-parts":[["2021"]]},"citation-key":"olariAddressingAIData2021"}}],"schema":"https://github.com/citation-style-language/schema/raw/master/csl-citation.json"} </w:instrText>
      </w:r>
      <w:r w:rsidR="00901A3C">
        <w:fldChar w:fldCharType="separate"/>
      </w:r>
      <w:r w:rsidR="00901A3C">
        <w:t>(Olari &amp; Romeike, 2021)</w:t>
      </w:r>
      <w:r w:rsidR="00901A3C">
        <w:fldChar w:fldCharType="end"/>
      </w:r>
      <w:r>
        <w:t xml:space="preserve">. Although there are a growing number of educational resources and practical examples of how AI can be taught in schools, current practical examples only scratch the surface of working with data </w:t>
      </w:r>
      <w:r w:rsidR="00901A3C">
        <w:fldChar w:fldCharType="begin"/>
      </w:r>
      <w:r w:rsidR="00901A3C">
        <w:instrText xml:space="preserve"> ADDIN ZOTERO_ITEM CSL_CITATION {"citationID":"1oLdGek0","properties":{"formattedCitation":"(Olari et al., 2023)","plainCitation":"(Olari et al., 2023)","noteIndex":0},"citationItems":[{"id":18656,"uris":["http://zotero.org/users/9413194/items/XX45U6TF"],"itemData":{"id":18656,"type":"chapter","container-title":"Towards a Collaborative Society Through Creative Learning","event-place":"Cham","ISBN":"978-3-031-43392-4","language":"en","note":"collection-title: IFIP Advances in Information and Communication Technology\nDOI: 10.1007/978-3-031-43393-1_21","page":"221-232","publisher":"Springer Nature Switzerland","publisher-place":"Cham","source":"DOI.org (Crossref)","title":"Introducing Artificial Intelligence Literacy in Schools: A Review of Competence Areas, Pedagogical Approaches, Contexts and Formats","title-short":"Introducing Artificial Intelligence Literacy in Schools","URL":"https://link.springer.com/10.1007/978-3-031-43393-1_21","volume":"685","editor":[{"family":"Keane","given":"Therese"},{"family":"Lewin","given":"Cathy"},{"family":"Brinda","given":"Torsten"},{"family":"Bottino","given":"Rosa"}],"author":[{"family":"Olari","given":"Viktoriya"},{"family":"Tenório","given":"Kamilla"},{"family":"Romeike","given":"Ralf"}],"accessed":{"date-parts":[["2023",9,29]]},"issued":{"date-parts":[["2023"]]},"citation-key":"olariIntroducingArtificialIntelligence2023"}}],"schema":"https://github.com/citation-style-language/schema/raw/master/csl-citation.json"} </w:instrText>
      </w:r>
      <w:r w:rsidR="00901A3C">
        <w:fldChar w:fldCharType="separate"/>
      </w:r>
      <w:r w:rsidR="00901A3C">
        <w:t>(Olari et al., 2023)</w:t>
      </w:r>
      <w:r w:rsidR="00901A3C">
        <w:fldChar w:fldCharType="end"/>
      </w:r>
      <w:r>
        <w:t>. Focus group interviews with 196 computer science teachers, conducted as part of "</w:t>
      </w:r>
      <w:proofErr w:type="spellStart"/>
      <w:r>
        <w:t>TrainDL</w:t>
      </w:r>
      <w:proofErr w:type="spellEnd"/>
      <w:r>
        <w:t xml:space="preserve"> - Train Teachers on AI and Data Literacy" - a European project to train teachers to teach AI topics in schools, showed that the lack of evaluated practical examples and teaching concepts is a major obstacle for teachers to integrate AI into their teaching</w:t>
      </w:r>
      <w:r w:rsidR="00901A3C">
        <w:t xml:space="preserve"> </w:t>
      </w:r>
      <w:r w:rsidR="00901A3C">
        <w:fldChar w:fldCharType="begin"/>
      </w:r>
      <w:r w:rsidR="00901A3C">
        <w:instrText xml:space="preserve"> ADDIN ZOTERO_ITEM CSL_CITATION {"citationID":"8hWMQK2G","properties":{"formattedCitation":"(Martin Reger, Evgenia Samoilova, n.d.; Martin Reger, Evgenia Samoilova, Ulrike Lucke, Anastasia Tsymboulova, n.d.)","plainCitation":"(Martin Reger, Evgenia Samoilova, n.d.; Martin Reger, Evgenia Samoilova, Ulrike Lucke, Anastasia Tsymboulova, n.d.)","noteIndex":0},"citationItems":[{"id":22159,"uris":["http://zotero.org/users/9413194/items/R86AA6M5"],"itemData":{"id":22159,"type":"report","publisher":"University of Potsdam","title":"Teacher training for Data Literacy &amp; Computer Science competences // Report Round 3 // Deliverable 4.7: Final Evaluation Report","URL":"https://train-dl.eu/fileadmin/GI/Projekte/Train-DL/TrainDL_Deliverable_4_7__1_.pdf","author":[{"literal":"Martin Reger, Evgenia Samoilova"}],"accessed":{"date-parts":[["2024",6,10]]},"citation-key":"martinregerevgeniasamoilovaTeacherTrainingData"}},{"id":22158,"uris":["http://zotero.org/users/9413194/items/CG3PRRLL"],"itemData":{"id":22158,"type":"report","publisher":"University of Potsdam","title":"Teacher training for Data Literacy &amp; Computer Science competences // Report Round 1 // Deliverable 4.4: Report on First Evaluation Phase","URL":"https://train-dl.eu/fileadmin/GI/Projekte/Train-DL/TrainDL_Deliverable_4_4_01.pdf","author":[{"literal":"Martin Reger, Evgenia Samoilova, Ulrike Lucke, Anastasia Tsymboulova"}],"accessed":{"date-parts":[["2024",6,10]]},"citation-key":"martinregerevgeniasamoilovaulrikeluckeanastasiatsymboulovaTeacherTrainingData"}}],"schema":"https://github.com/citation-style-language/schema/raw/master/csl-citation.json"} </w:instrText>
      </w:r>
      <w:r w:rsidR="00901A3C">
        <w:fldChar w:fldCharType="separate"/>
      </w:r>
      <w:r w:rsidR="00901A3C">
        <w:t>(Martin Reger, Evgenia Samoilova, n.d.; Martin Reger, Evgenia Samoilova, Ulrike Lucke, Anastasia Tsymboulova, n.d.)</w:t>
      </w:r>
      <w:r w:rsidR="00901A3C">
        <w:fldChar w:fldCharType="end"/>
      </w:r>
      <w:r w:rsidR="00901A3C">
        <w:t xml:space="preserve">. </w:t>
      </w:r>
      <w:r>
        <w:t>The need to develop approaches to teaching data-focused AI is therefore one of the key development goals for computing education.</w:t>
      </w:r>
    </w:p>
    <w:p w14:paraId="381C4E0D" w14:textId="47758550" w:rsidR="00E259FD" w:rsidRPr="005543A0" w:rsidRDefault="00042287" w:rsidP="00531AE4">
      <w:pPr>
        <w:pStyle w:val="berschrift2"/>
      </w:pPr>
      <w:r w:rsidRPr="00042287">
        <w:t>Data-related practices and data-related concepts for teaching AI in schools</w:t>
      </w:r>
    </w:p>
    <w:p w14:paraId="71E683F3" w14:textId="1BBF9EAD" w:rsidR="00E259FD" w:rsidRDefault="00042287" w:rsidP="00042287">
      <w:pPr>
        <w:pStyle w:val="Textkrper"/>
      </w:pPr>
      <w:r w:rsidRPr="00042287">
        <w:t xml:space="preserve">In computing education research, there is a strong consensus that teaching should focus on the key concepts of the subject rather than on short-lived technological developments. For this reason, catalogues of ideas, concepts and principles of computing and its subfields have been developed over the past decades. Well known are, for instance, Fundamental Ideas of Computer Science </w:t>
      </w:r>
      <w:r w:rsidR="00901A3C">
        <w:fldChar w:fldCharType="begin"/>
      </w:r>
      <w:r w:rsidR="00901A3C">
        <w:instrText xml:space="preserve"> ADDIN ZOTERO_ITEM CSL_CITATION {"citationID":"uugE5DC3","properties":{"formattedCitation":"(Schwill, 1994)","plainCitation":"(Schwill, 1994)","noteIndex":0},"citationItems":[{"id":21878,"uris":["http://zotero.org/users/9413194/items/F2LYECJE"],"itemData":{"id":21878,"type":"article-journal","language":"en","source":"Zotero","title":"Fundamental Ideas of Computer Science","URL":"http://ddi.cs.uni-potsdam.de/Forschung/Schriften/EATCS.pdf","author":[{"family":"Schwill","given":"Andreas"}],"issued":{"date-parts":[["1994"]]},"citation-key":"schwillFundamentalIdeasComputer1994"}}],"schema":"https://github.com/citation-style-language/schema/raw/master/csl-citation.json"} </w:instrText>
      </w:r>
      <w:r w:rsidR="00901A3C">
        <w:fldChar w:fldCharType="separate"/>
      </w:r>
      <w:r w:rsidR="00901A3C">
        <w:t>(Schwill, 1994)</w:t>
      </w:r>
      <w:r w:rsidR="00901A3C">
        <w:fldChar w:fldCharType="end"/>
      </w:r>
      <w:r w:rsidRPr="00042287">
        <w:t xml:space="preserve"> or Great Principles for Computing </w:t>
      </w:r>
      <w:r w:rsidR="00901A3C">
        <w:fldChar w:fldCharType="begin"/>
      </w:r>
      <w:r w:rsidR="00901A3C">
        <w:instrText xml:space="preserve"> ADDIN ZOTERO_ITEM CSL_CITATION {"citationID":"mB9WMa7y","properties":{"formattedCitation":"(Denning, 2003)","plainCitation":"(Denning, 2003)","noteIndex":0},"citationItems":[{"id":18470,"uris":["http://zotero.org/users/9413194/items/A998EHST"],"itemData":{"id":18470,"type":"article-journal","abstract":"The great principles of computing have been interred beneath layers of technology in our understanding and our teaching. It is time to set them free.","container-title":"Communications of the ACM","DOI":"10.1145/948383.948400","ISSN":"0001-0782, 1557-7317","issue":"11","journalAbbreviation":"Commun. ACM","language":"en","page":"15-20","source":"DOI.org (Crossref)","title":"Great principles of computing","volume":"46","author":[{"family":"Denning","given":"Peter J."}],"issued":{"date-parts":[["2003",11]]},"citation-key":"denningGreatPrinciplesComputing2003"}}],"schema":"https://github.com/citation-style-language/schema/raw/master/csl-citation.json"} </w:instrText>
      </w:r>
      <w:r w:rsidR="00901A3C">
        <w:fldChar w:fldCharType="separate"/>
      </w:r>
      <w:r w:rsidR="00901A3C">
        <w:t>(Denning, 2003)</w:t>
      </w:r>
      <w:r w:rsidR="00901A3C">
        <w:fldChar w:fldCharType="end"/>
      </w:r>
      <w:r w:rsidRPr="00042287">
        <w:t xml:space="preserve">. Following this tradition, we have conducted a comprehensive technical clarification of the field and elaborated on the role of data for AI education </w:t>
      </w:r>
      <w:proofErr w:type="gramStart"/>
      <w:r w:rsidRPr="00042287">
        <w:t>in order to</w:t>
      </w:r>
      <w:proofErr w:type="gramEnd"/>
      <w:r w:rsidRPr="00042287">
        <w:t xml:space="preserve"> advance the field of AI education and fill the gap of insufficient attention to data. We proposed two models: a model of 28 data-related practices </w:t>
      </w:r>
      <w:r w:rsidR="00901A3C">
        <w:fldChar w:fldCharType="begin"/>
      </w:r>
      <w:r w:rsidR="00901A3C">
        <w:instrText xml:space="preserve"> ADDIN ZOTERO_ITEM CSL_CITATION {"citationID":"DJMiAHaN","properties":{"formattedCitation":"(Olari &amp; Romeike, 2024b)","plainCitation":"(Olari &amp; Romeike, 2024b)","noteIndex":0},"citationItems":[{"id":22410,"uris":["http://zotero.org/users/9413194/items/HECZKJGW"],"itemData":{"id":22410,"type":"paper-conference","container-title":"Proceedings of the 19th WiPSCE Conference on Primary and Secondary Computing Education Research","event-place":"Munich, Germany","ISBN":"9798400710056","note":"type: 10.1145/3677619.3678115","page":"Article 5","publisher":"Association for Computing Machinery","publisher-place":"Munich, Germany","title":"Data-related practices for creating Artificial Intelligence systems in K-12","URL":"https://doi.org/10.1145/3677619.3678115","author":[{"family":"Olari","given":"Viktoriya"},{"family":"Romeike","given":"Ralf"}],"issued":{"date-parts":[["2024"]]},"citation-key":"olariDatarelatedPracticesCreating2024"}}],"schema":"https://github.com/citation-style-language/schema/raw/master/csl-citation.json"} </w:instrText>
      </w:r>
      <w:r w:rsidR="00901A3C">
        <w:fldChar w:fldCharType="separate"/>
      </w:r>
      <w:r w:rsidR="00901A3C">
        <w:t>(Olari &amp; Romeike, 2024b)</w:t>
      </w:r>
      <w:r w:rsidR="00901A3C">
        <w:fldChar w:fldCharType="end"/>
      </w:r>
      <w:r w:rsidRPr="00042287">
        <w:t xml:space="preserve"> and a collection of 155 data-related concepts </w:t>
      </w:r>
      <w:r w:rsidR="00901A3C">
        <w:fldChar w:fldCharType="begin"/>
      </w:r>
      <w:r w:rsidR="00901A3C">
        <w:instrText xml:space="preserve"> ADDIN ZOTERO_ITEM CSL_CITATION {"citationID":"LnXr0DOS","properties":{"formattedCitation":"(Olari &amp; Romeike, 2024a)","plainCitation":"(Olari &amp; Romeike, 2024a)","noteIndex":0},"citationItems":[{"id":22122,"uris":["http://zotero.org/users/9413194/items/8Q74FQ3P"],"itemData":{"id":22122,"type":"article-journal","container-title":"Computers and Education Open","DOI":"10.1016/j.caeo.2024.100196","ISSN":"26665573","journalAbbreviation":"Computers and Education Open","language":"en","page":"100196","source":"DOI.org (Crossref)","title":"Data-related concepts for artificial intelligence education in K-12","volume":"7","author":[{"family":"Olari","given":"Viktoriya"},{"family":"Romeike","given":"Ralf"}],"issued":{"date-parts":[["2024",12]]},"citation-key":"olariDatarelatedConceptsArtificial2024"}}],"schema":"https://github.com/citation-style-language/schema/raw/master/csl-citation.json"} </w:instrText>
      </w:r>
      <w:r w:rsidR="00901A3C">
        <w:fldChar w:fldCharType="separate"/>
      </w:r>
      <w:r w:rsidR="00901A3C">
        <w:t>(Olari &amp; Romeike, 2024a)</w:t>
      </w:r>
      <w:r w:rsidR="00901A3C">
        <w:fldChar w:fldCharType="end"/>
      </w:r>
      <w:r w:rsidR="00E259FD">
        <w:t>.</w:t>
      </w:r>
    </w:p>
    <w:p w14:paraId="1C9F9D27" w14:textId="26277BC4" w:rsidR="005543A0" w:rsidRPr="005543A0" w:rsidRDefault="00042287" w:rsidP="00531AE4">
      <w:pPr>
        <w:pStyle w:val="berschrift2"/>
      </w:pPr>
      <w:r w:rsidRPr="00042287">
        <w:t>Implementation of the practices and concepts in the school practice</w:t>
      </w:r>
    </w:p>
    <w:p w14:paraId="682B9E28" w14:textId="05CD5874" w:rsidR="00042287" w:rsidRDefault="00042287" w:rsidP="00594A29">
      <w:pPr>
        <w:pStyle w:val="Textkrper"/>
      </w:pPr>
      <w:proofErr w:type="gramStart"/>
      <w:r>
        <w:t>In order to</w:t>
      </w:r>
      <w:proofErr w:type="gramEnd"/>
      <w:r>
        <w:t xml:space="preserve"> understand how the models can be implemented in real school conditions, we have designed and are currently conducting a design-based research study with 9th and 10th grade students at a secondary school in Berlin, involving computer science and </w:t>
      </w:r>
      <w:proofErr w:type="spellStart"/>
      <w:r>
        <w:t>maths</w:t>
      </w:r>
      <w:proofErr w:type="spellEnd"/>
      <w:r>
        <w:t xml:space="preserve"> teachers as well as professionals who work with climate data on a daily basis. Methodologically, the study is embedded in design research with a focus on learning processes as developed and implemented for subject didactics by Prediger and colleagues </w:t>
      </w:r>
      <w:r w:rsidR="00901A3C">
        <w:t xml:space="preserve"> </w:t>
      </w:r>
      <w:r w:rsidR="00901A3C">
        <w:fldChar w:fldCharType="begin"/>
      </w:r>
      <w:r w:rsidR="00901A3C">
        <w:instrText xml:space="preserve"> ADDIN ZOTERO_ITEM CSL_CITATION {"citationID":"UYPJjbhm","properties":{"formattedCitation":"(Prediger et al., 2015)","plainCitation":"(Prediger et al., 2015)","noteIndex":0},"citationItems":[{"id":21959,"uris":["http://zotero.org/users/9413194/items/XZA258Q3"],"itemData":{"id":21959,"type":"article-journal","container-title":"ZDM","DOI":"10.1007/s11858-015-0722-3","ISSN":"1863-9690, 1863-9704","issue":"6","journalAbbreviation":"ZDM Mathematics Education","language":"en","page":"877-891","source":"DOI.org (Crossref)","title":"Design research with a focus on learning processes: an overview on achievements and challenges","title-short":"Design research with a focus on learning processes","volume":"47","author":[{"family":"Prediger","given":"Susanne"},{"family":"Gravemeijer","given":"Koeno"},{"family":"Confrey","given":"Jere"}],"issued":{"date-parts":[["2015",10]]},"citation-key":"predigerDesignResearchFocus2015"}}],"schema":"https://github.com/citation-style-language/schema/raw/master/csl-citation.json"} </w:instrText>
      </w:r>
      <w:r w:rsidR="00901A3C">
        <w:fldChar w:fldCharType="separate"/>
      </w:r>
      <w:r w:rsidR="00901A3C">
        <w:t>(Prediger et al., 2015)</w:t>
      </w:r>
      <w:r w:rsidR="00901A3C">
        <w:fldChar w:fldCharType="end"/>
      </w:r>
      <w:r>
        <w:t>.</w:t>
      </w:r>
    </w:p>
    <w:p w14:paraId="2E17C4FF" w14:textId="7B1061F1" w:rsidR="00042287" w:rsidRDefault="00042287" w:rsidP="00042287">
      <w:pPr>
        <w:pStyle w:val="Textkrper"/>
        <w:rPr>
          <w:lang w:val="en-GB"/>
        </w:rPr>
      </w:pPr>
      <w:r>
        <w:t xml:space="preserve">The aim of the study is to investigate the conditions for the success of the subject-specific design principles that we have laid down as a basis for the design of the learning arrangements to develop a local theory of learning processes for teaching data-focused AI in schools. Examples of such design principles are (1) adopting the method of teaching AI using case studies with unexpected twists to foster </w:t>
      </w:r>
      <w:r>
        <w:lastRenderedPageBreak/>
        <w:t>critical attitudes towards the data used to build AI systems, an approach that has been used to teach AI and data science in higher education</w:t>
      </w:r>
      <w:r w:rsidR="00901A3C">
        <w:t xml:space="preserve"> </w:t>
      </w:r>
      <w:r w:rsidR="00901A3C">
        <w:fldChar w:fldCharType="begin"/>
      </w:r>
      <w:r w:rsidR="00901A3C">
        <w:instrText xml:space="preserve"> ADDIN ZOTERO_ITEM CSL_CITATION {"citationID":"WkfFfy3r","properties":{"formattedCitation":"(Hicks &amp; Irizarry, 2016)","plainCitation":"(Hicks &amp; Irizarry, 2016)","noteIndex":0},"citationItems":[{"id":19479,"uris":["http://zotero.org/users/9413194/items/HHQDM9UP"],"itemData":{"id":19479,"type":"article-journal","abstract":"Demand for data science education is surging and traditional courses offered by statistics departments are not meeting the needs of those seeking training. This has led to a number of opinion pieces advocating for an update to the Statistics curriculum. The unifying recommendation is computing should play a more prominent role. We strongly agree with this recommendation, but advocate the main priority is to bring applications to the forefront as proposed by Nolan and Speed (1999). We also argue that the individuals tasked with developing data science courses should not only have statistical training, but also have experience analyzing data with the main objective of solving real-world problems. Here, we share a set of general principles and offer a detailed guide derived from our successful experience developing and teaching a graduate-level, introductory data science course centered entirely on case studies. We argue for the importance of statistical thinking, as defined by Wild and Pfannkuck (1999) and describe how our approach teaches students three key skills needed to succeed in data science, which we refer to as creating, connecting, and computing. This guide can also be used for statisticians wanting to gain more practical knowledge about data science before embarking on teaching an introductory course.","DOI":"10.48550/ARXIV.1612.07140","license":"arXiv.org perpetual, non-exclusive license","note":"publisher: arXiv\nversion: 2","source":"DOI.org (Datacite)","title":"A Guide to Teaching Data Science","URL":"https://arxiv.org/abs/1612.07140","author":[{"family":"Hicks","given":"Stephanie C."},{"family":"Irizarry","given":"Rafael A."}],"accessed":{"date-parts":[["2023",10,25]]},"issued":{"date-parts":[["2016"]]},"citation-key":"hicksGuideTeachingData2016"}}],"schema":"https://github.com/citation-style-language/schema/raw/master/csl-citation.json"} </w:instrText>
      </w:r>
      <w:r w:rsidR="00901A3C">
        <w:fldChar w:fldCharType="separate"/>
      </w:r>
      <w:r w:rsidR="00901A3C">
        <w:t>(Hicks &amp; Irizarry, 2016)</w:t>
      </w:r>
      <w:r w:rsidR="00901A3C">
        <w:fldChar w:fldCharType="end"/>
      </w:r>
      <w:r>
        <w:t xml:space="preserve">, but also in subjects such as law, economics and medicine </w:t>
      </w:r>
      <w:r w:rsidR="00901A3C">
        <w:fldChar w:fldCharType="begin"/>
      </w:r>
      <w:r w:rsidR="00901A3C">
        <w:instrText xml:space="preserve"> ADDIN ZOTERO_ITEM CSL_CITATION {"citationID":"p8JXzchN","properties":{"formattedCitation":"(Habasisa, 2014)","plainCitation":"(Habasisa, 2014)","noteIndex":0},"citationItems":[{"id":683,"uris":["http://zotero.org/users/9413194/items/S9WSJUKV"],"itemData":{"id":683,"type":"article-journal","container-title":"Mediterranean Journal of Social Sciences","DOI":"10.5901/mjss.2014.v5n23p999","ISSN":"20399340, 20392117","journalAbbreviation":"MJSS","source":"DOI.org (Crossref)","title":"Using Case Study as a Teaching and Learning Strategy in the Teaching of Economics: A Literature Review","title-short":"Using Case Study as a Teaching and Learning Strategy in the Teaching of Economics","URL":"https://www.richtmann.org/journal/index.php/mjss/article/view/4619","author":[{"family":"Habasisa","given":"Molise"}],"accessed":{"date-parts":[["2023",6,17]]},"issued":{"date-parts":[["2014",11,1]]},"citation-key":"habasisaUsingCaseStudy2014"}}],"schema":"https://github.com/citation-style-language/schema/raw/master/csl-citation.json"} </w:instrText>
      </w:r>
      <w:r w:rsidR="00901A3C">
        <w:fldChar w:fldCharType="separate"/>
      </w:r>
      <w:r w:rsidR="00901A3C">
        <w:t>(Habasisa, 2014)</w:t>
      </w:r>
      <w:r w:rsidR="00901A3C">
        <w:fldChar w:fldCharType="end"/>
      </w:r>
      <w:r>
        <w:t>, (2) immersing students in the subject area where the data comes from before building AI systems to give them an intuition that a superficial understanding of the data and its quality could lead to false and devastating implications, (3) owning the data collection and engineering features to give a sense of how much human rather than machine is responsible for the process of building an AI system</w:t>
      </w:r>
      <w:r>
        <w:rPr>
          <w:lang w:val="en-GB"/>
        </w:rPr>
        <w:t>.</w:t>
      </w:r>
    </w:p>
    <w:p w14:paraId="779E7343" w14:textId="77777777" w:rsidR="00042287" w:rsidRDefault="00042287" w:rsidP="00042287">
      <w:pPr>
        <w:pStyle w:val="Textkrper"/>
      </w:pPr>
      <w:r>
        <w:t>The main research questions we are pursuing in this process are:</w:t>
      </w:r>
    </w:p>
    <w:p w14:paraId="0B438EA4" w14:textId="77777777" w:rsidR="00042287" w:rsidRDefault="00042287" w:rsidP="00042287">
      <w:pPr>
        <w:pStyle w:val="Textkrper"/>
        <w:numPr>
          <w:ilvl w:val="0"/>
          <w:numId w:val="12"/>
        </w:numPr>
      </w:pPr>
      <w:r>
        <w:t>What are subject-specific design principles and success conditions for implementing teaching-learning arrangements on data-focused AI in school practice?</w:t>
      </w:r>
    </w:p>
    <w:p w14:paraId="032FAE13" w14:textId="0014040C" w:rsidR="00042287" w:rsidRDefault="00042287" w:rsidP="00042287">
      <w:pPr>
        <w:pStyle w:val="Textkrper"/>
        <w:numPr>
          <w:ilvl w:val="0"/>
          <w:numId w:val="12"/>
        </w:numPr>
      </w:pPr>
      <w:r>
        <w:t>How do students' knowledge and motivation change during the course?</w:t>
      </w:r>
    </w:p>
    <w:p w14:paraId="6F4AC3DF" w14:textId="28929CD4" w:rsidR="00901A3C" w:rsidRDefault="00042287" w:rsidP="00807A11">
      <w:pPr>
        <w:pStyle w:val="Textkrper"/>
      </w:pPr>
      <w:r>
        <w:t>To organi</w:t>
      </w:r>
      <w:r w:rsidR="00594A29">
        <w:t>z</w:t>
      </w:r>
      <w:r>
        <w:t>e the design research and design the theoretically salient learning arrangements, we follow the approach of Conjecture Maps - “a method for articulating the joint design and theoretical ideas embodied in a learning environment in a way that supports choices about the means for testing them”, as proposed by Sandoval</w:t>
      </w:r>
      <w:r w:rsidR="00901A3C">
        <w:t xml:space="preserve"> </w:t>
      </w:r>
      <w:r w:rsidR="00901A3C">
        <w:fldChar w:fldCharType="begin"/>
      </w:r>
      <w:r w:rsidR="00901A3C">
        <w:instrText xml:space="preserve"> ADDIN ZOTERO_ITEM CSL_CITATION {"citationID":"PGOptT2R","properties":{"formattedCitation":"(Sandoval, 2014)","plainCitation":"(Sandoval, 2014)","noteIndex":0},"citationItems":[{"id":22306,"uris":["http://zotero.org/users/9413194/items/HF7RCY63"],"itemData":{"id":22306,"type":"article-journal","container-title":"Journal of the Learning Sciences","DOI":"10.1080/10508406.2013.778204","ISSN":"1050-8406, 1532-7809","issue":"1","journalAbbreviation":"Journal of the Learning Sciences","language":"en","page":"18-36","source":"DOI.org (Crossref)","title":"Conjecture Mapping: An Approach to Systematic Educational Design Research","title-short":"Conjecture Mapping","volume":"23","author":[{"family":"Sandoval","given":"William"}],"issued":{"date-parts":[["2014",1,2]]},"citation-key":"sandovalConjectureMappingApproach2014"}}],"schema":"https://github.com/citation-style-language/schema/raw/master/csl-citation.json"} </w:instrText>
      </w:r>
      <w:r w:rsidR="00901A3C">
        <w:fldChar w:fldCharType="separate"/>
      </w:r>
      <w:r w:rsidR="00901A3C">
        <w:t>(Sandoval, 2014)</w:t>
      </w:r>
      <w:r w:rsidR="00901A3C">
        <w:fldChar w:fldCharType="end"/>
      </w:r>
      <w:r>
        <w:t>.</w:t>
      </w:r>
    </w:p>
    <w:p w14:paraId="03B74074" w14:textId="26D8B6A3" w:rsidR="00E259FD" w:rsidRDefault="00901A3C" w:rsidP="00531AE4">
      <w:pPr>
        <w:pStyle w:val="berschrift2"/>
      </w:pPr>
      <w:r>
        <w:t>Outlook</w:t>
      </w:r>
    </w:p>
    <w:p w14:paraId="5C32C91C" w14:textId="5B07B5B1" w:rsidR="00901A3C" w:rsidRDefault="00901A3C" w:rsidP="00901A3C">
      <w:pPr>
        <w:pStyle w:val="Textkrper"/>
      </w:pPr>
      <w:r w:rsidRPr="00901A3C">
        <w:t xml:space="preserve">In the symposium, I will give an overview of the model of data-related practices </w:t>
      </w:r>
      <w:r>
        <w:fldChar w:fldCharType="begin"/>
      </w:r>
      <w:r>
        <w:instrText xml:space="preserve"> ADDIN ZOTERO_ITEM CSL_CITATION {"citationID":"usnHf8FX","properties":{"formattedCitation":"(Olari &amp; Romeike, 2024b)","plainCitation":"(Olari &amp; Romeike, 2024b)","noteIndex":0},"citationItems":[{"id":22410,"uris":["http://zotero.org/users/9413194/items/HECZKJGW"],"itemData":{"id":22410,"type":"paper-conference","container-title":"Proceedings of the 19th WiPSCE Conference on Primary and Secondary Computing Education Research","event-place":"Munich, Germany","ISBN":"9798400710056","note":"type: 10.1145/3677619.3678115","page":"Article 5","publisher":"Association for Computing Machinery","publisher-place":"Munich, Germany","title":"Data-related practices for creating Artificial Intelligence systems in K-12","URL":"https://doi.org/10.1145/3677619.3678115","author":[{"family":"Olari","given":"Viktoriya"},{"family":"Romeike","given":"Ralf"}],"issued":{"date-parts":[["2024"]]},"citation-key":"olariDatarelatedPracticesCreating2024"}}],"schema":"https://github.com/citation-style-language/schema/raw/master/csl-citation.json"} </w:instrText>
      </w:r>
      <w:r>
        <w:fldChar w:fldCharType="separate"/>
      </w:r>
      <w:r>
        <w:t>(Olari &amp; Romeike, 2024b)</w:t>
      </w:r>
      <w:r>
        <w:fldChar w:fldCharType="end"/>
      </w:r>
      <w:r w:rsidRPr="00901A3C">
        <w:t xml:space="preserve"> and the collection of data-related concepts </w:t>
      </w:r>
      <w:r>
        <w:fldChar w:fldCharType="begin"/>
      </w:r>
      <w:r>
        <w:instrText xml:space="preserve"> ADDIN ZOTERO_ITEM CSL_CITATION {"citationID":"iSPf7Zl1","properties":{"formattedCitation":"(Olari &amp; Romeike, 2024a)","plainCitation":"(Olari &amp; Romeike, 2024a)","noteIndex":0},"citationItems":[{"id":22122,"uris":["http://zotero.org/users/9413194/items/8Q74FQ3P"],"itemData":{"id":22122,"type":"article-journal","container-title":"Computers and Education Open","DOI":"10.1016/j.caeo.2024.100196","ISSN":"26665573","journalAbbreviation":"Computers and Education Open","language":"en","page":"100196","source":"DOI.org (Crossref)","title":"Data-related concepts for artificial intelligence education in K-12","volume":"7","author":[{"family":"Olari","given":"Viktoriya"},{"family":"Romeike","given":"Ralf"}],"issued":{"date-parts":[["2024",12]]},"citation-key":"olariDatarelatedConceptsArtificial2024"}}],"schema":"https://github.com/citation-style-language/schema/raw/master/csl-citation.json"} </w:instrText>
      </w:r>
      <w:r>
        <w:fldChar w:fldCharType="separate"/>
      </w:r>
      <w:r>
        <w:t>(Olari &amp; Romeike, 2024a)</w:t>
      </w:r>
      <w:r>
        <w:fldChar w:fldCharType="end"/>
      </w:r>
      <w:r w:rsidRPr="00901A3C">
        <w:t>. To further advance the field of AI education, it would be beneficial to discuss the subject-specific design principles that have been established as a basis for implementing the models in the school context, as well as the preliminary results of the study.</w:t>
      </w:r>
    </w:p>
    <w:p w14:paraId="4733777A" w14:textId="1DEFAE90" w:rsidR="00901A3C" w:rsidRDefault="00901A3C" w:rsidP="00901A3C">
      <w:pPr>
        <w:pStyle w:val="berschrift2"/>
      </w:pPr>
      <w:r>
        <w:t>References</w:t>
      </w:r>
    </w:p>
    <w:p w14:paraId="2388131C" w14:textId="77777777" w:rsidR="00901A3C" w:rsidRPr="00901A3C" w:rsidRDefault="00901A3C" w:rsidP="00901A3C">
      <w:pPr>
        <w:rPr>
          <w:lang w:val="en-GB"/>
        </w:rPr>
      </w:pPr>
    </w:p>
    <w:p w14:paraId="44D3A865" w14:textId="77777777" w:rsidR="00901A3C" w:rsidRPr="00901A3C" w:rsidRDefault="00901A3C" w:rsidP="00901A3C">
      <w:pPr>
        <w:pStyle w:val="References"/>
      </w:pPr>
      <w:r>
        <w:fldChar w:fldCharType="begin"/>
      </w:r>
      <w:r>
        <w:instrText xml:space="preserve"> ADDIN ZOTERO_BIBL {"uncited":[],"omitted":[],"custom":[]} CSL_BIBLIOGRAPHY </w:instrText>
      </w:r>
      <w:r>
        <w:fldChar w:fldCharType="separate"/>
      </w:r>
      <w:r w:rsidRPr="00901A3C">
        <w:t xml:space="preserve">Denning, P. J. (2003). Great principles of computing. </w:t>
      </w:r>
      <w:r w:rsidRPr="00901A3C">
        <w:rPr>
          <w:i/>
          <w:iCs/>
        </w:rPr>
        <w:t>Communications of the ACM</w:t>
      </w:r>
      <w:r w:rsidRPr="00901A3C">
        <w:t xml:space="preserve">, </w:t>
      </w:r>
      <w:r w:rsidRPr="00901A3C">
        <w:rPr>
          <w:i/>
          <w:iCs/>
        </w:rPr>
        <w:t>46</w:t>
      </w:r>
      <w:r w:rsidRPr="00901A3C">
        <w:t>(11), 15–20. https://doi.org/10.1145/948383.948400</w:t>
      </w:r>
    </w:p>
    <w:p w14:paraId="06F00AD4" w14:textId="77777777" w:rsidR="00901A3C" w:rsidRPr="00901A3C" w:rsidRDefault="00901A3C" w:rsidP="00901A3C">
      <w:pPr>
        <w:pStyle w:val="References"/>
      </w:pPr>
      <w:r w:rsidRPr="00901A3C">
        <w:t xml:space="preserve">Habasisa, M. (2014). Using Case Study as a Teaching and Learning Strategy in the Teaching of Economics: A Literature Review. </w:t>
      </w:r>
      <w:r w:rsidRPr="00901A3C">
        <w:rPr>
          <w:i/>
          <w:iCs/>
        </w:rPr>
        <w:t>Mediterranean Journal of Social Sciences</w:t>
      </w:r>
      <w:r w:rsidRPr="00901A3C">
        <w:t>. https://doi.org/10.5901/mjss.2014.v5n23p999</w:t>
      </w:r>
    </w:p>
    <w:p w14:paraId="41DC1C37" w14:textId="77777777" w:rsidR="00901A3C" w:rsidRPr="00901A3C" w:rsidRDefault="00901A3C" w:rsidP="00901A3C">
      <w:pPr>
        <w:pStyle w:val="References"/>
      </w:pPr>
      <w:r w:rsidRPr="00901A3C">
        <w:t xml:space="preserve">Hicks, S. C., &amp; Irizarry, R. A. (2016). </w:t>
      </w:r>
      <w:r w:rsidRPr="00901A3C">
        <w:rPr>
          <w:i/>
          <w:iCs/>
        </w:rPr>
        <w:t>A Guide to Teaching Data Science</w:t>
      </w:r>
      <w:r w:rsidRPr="00901A3C">
        <w:t>. https://doi.org/10.48550/ARXIV.1612.07140</w:t>
      </w:r>
    </w:p>
    <w:p w14:paraId="34334279" w14:textId="77777777" w:rsidR="00901A3C" w:rsidRPr="00901A3C" w:rsidRDefault="00901A3C" w:rsidP="00901A3C">
      <w:pPr>
        <w:pStyle w:val="References"/>
      </w:pPr>
      <w:r w:rsidRPr="00901A3C">
        <w:t xml:space="preserve">Long, D., &amp; Magerko, B. (2020). What is AI Literacy? Competencies and Design Considerations. </w:t>
      </w:r>
      <w:r w:rsidRPr="00901A3C">
        <w:rPr>
          <w:i/>
          <w:iCs/>
        </w:rPr>
        <w:t>Proceedings of the 2020 CHI Conference on Human Factors in Computing Systems</w:t>
      </w:r>
      <w:r w:rsidRPr="00901A3C">
        <w:t>, 1–16. https://doi.org/10.1145/3313831.3376727</w:t>
      </w:r>
    </w:p>
    <w:p w14:paraId="2D89E34A" w14:textId="77777777" w:rsidR="00901A3C" w:rsidRPr="00901A3C" w:rsidRDefault="00901A3C" w:rsidP="00901A3C">
      <w:pPr>
        <w:pStyle w:val="References"/>
      </w:pPr>
      <w:r w:rsidRPr="00901A3C">
        <w:t xml:space="preserve">Martin Reger, Evgenia Samoilova. (n.d.). </w:t>
      </w:r>
      <w:r w:rsidRPr="00901A3C">
        <w:rPr>
          <w:i/>
          <w:iCs/>
        </w:rPr>
        <w:t>Teacher training for Data Literacy &amp; Computer Science competences // Report Round 3 // Deliverable 4.7: Final Evaluation Report</w:t>
      </w:r>
      <w:r w:rsidRPr="00901A3C">
        <w:t>. University of Potsdam. Retrieved June 10, 2024, from https://train-dl.eu/fileadmin/GI/Projekte/Train-DL/TrainDL_Deliverable_4_7__1_.pdf</w:t>
      </w:r>
    </w:p>
    <w:p w14:paraId="1DE164BA" w14:textId="77777777" w:rsidR="00901A3C" w:rsidRPr="00901A3C" w:rsidRDefault="00901A3C" w:rsidP="00901A3C">
      <w:pPr>
        <w:pStyle w:val="References"/>
      </w:pPr>
      <w:r w:rsidRPr="00901A3C">
        <w:t xml:space="preserve">Martin Reger, Evgenia Samoilova, Ulrike Lucke, Anastasia Tsymboulova. (n.d.). </w:t>
      </w:r>
      <w:r w:rsidRPr="00901A3C">
        <w:rPr>
          <w:i/>
          <w:iCs/>
        </w:rPr>
        <w:t>Teacher training for Data Literacy &amp; Computer Science competences // Report Round 1 // Deliverable 4.4: Report on First Evaluation Phase</w:t>
      </w:r>
      <w:r w:rsidRPr="00901A3C">
        <w:t>. University of Potsdam. Retrieved June 10, 2024, from https://train-dl.eu/fileadmin/GI/Projekte/Train-DL/TrainDL_Deliverable_4_4_01.pdf</w:t>
      </w:r>
    </w:p>
    <w:p w14:paraId="6AE1FB0D" w14:textId="77777777" w:rsidR="00901A3C" w:rsidRPr="00901A3C" w:rsidRDefault="00901A3C" w:rsidP="00901A3C">
      <w:pPr>
        <w:pStyle w:val="References"/>
      </w:pPr>
      <w:r w:rsidRPr="00901A3C">
        <w:t xml:space="preserve">Michaeli, T., Romeike, R., &amp; Seegerer, S. (2022). What Students Can Learn About Artificial Intelligence – Recommendations for K-12 Computing Education. In Keane, Therese, Lewin, Cathy, Brinda, Torsten, &amp; Bottino, Rosa (Eds.), </w:t>
      </w:r>
      <w:r w:rsidRPr="00901A3C">
        <w:rPr>
          <w:i/>
          <w:iCs/>
        </w:rPr>
        <w:t>Towards a Collaborative Society Through Creative Learning</w:t>
      </w:r>
      <w:r w:rsidRPr="00901A3C">
        <w:t xml:space="preserve"> (pp. 196–208). Springer Nature Switzerland. https://doi.org/10.1007/978-3-031-43393-1_19</w:t>
      </w:r>
    </w:p>
    <w:p w14:paraId="7A69067F" w14:textId="77777777" w:rsidR="00901A3C" w:rsidRPr="00901A3C" w:rsidRDefault="00901A3C" w:rsidP="00901A3C">
      <w:pPr>
        <w:pStyle w:val="References"/>
      </w:pPr>
      <w:r w:rsidRPr="00901A3C">
        <w:t xml:space="preserve">Olari, V., &amp; Romeike, R. (2021). </w:t>
      </w:r>
      <w:r w:rsidRPr="00901A3C">
        <w:rPr>
          <w:i/>
          <w:iCs/>
        </w:rPr>
        <w:t>Addressing AI and Data Literacy in Teacher Education: A Review of Existing Educational Frameworks</w:t>
      </w:r>
      <w:r w:rsidRPr="00901A3C">
        <w:t>. Article 17. https://doi.org/10.1145/3481312.3481351</w:t>
      </w:r>
    </w:p>
    <w:p w14:paraId="2A2B422E" w14:textId="77777777" w:rsidR="00901A3C" w:rsidRPr="00901A3C" w:rsidRDefault="00901A3C" w:rsidP="00901A3C">
      <w:pPr>
        <w:pStyle w:val="References"/>
      </w:pPr>
      <w:r w:rsidRPr="00901A3C">
        <w:t xml:space="preserve">Olari, V., &amp; Romeike, R. (2024a). Data-related concepts for artificial intelligence education in K-12. </w:t>
      </w:r>
      <w:r w:rsidRPr="00901A3C">
        <w:rPr>
          <w:i/>
          <w:iCs/>
        </w:rPr>
        <w:t>Computers and Education Open</w:t>
      </w:r>
      <w:r w:rsidRPr="00901A3C">
        <w:t xml:space="preserve">, </w:t>
      </w:r>
      <w:r w:rsidRPr="00901A3C">
        <w:rPr>
          <w:i/>
          <w:iCs/>
        </w:rPr>
        <w:t>7</w:t>
      </w:r>
      <w:r w:rsidRPr="00901A3C">
        <w:t>, 100196. https://doi.org/10.1016/j.caeo.2024.100196</w:t>
      </w:r>
    </w:p>
    <w:p w14:paraId="5896A4EB" w14:textId="77777777" w:rsidR="00901A3C" w:rsidRPr="00901A3C" w:rsidRDefault="00901A3C" w:rsidP="00901A3C">
      <w:pPr>
        <w:pStyle w:val="References"/>
      </w:pPr>
      <w:r w:rsidRPr="00901A3C">
        <w:t xml:space="preserve">Olari, V., &amp; Romeike, R. (2024b). Data-related practices for creating Artificial Intelligence systems in K-12. In </w:t>
      </w:r>
      <w:r w:rsidRPr="00901A3C">
        <w:rPr>
          <w:i/>
          <w:iCs/>
        </w:rPr>
        <w:t xml:space="preserve">Proceedings of the 19th WiPSCE Conference on Primary and Secondary Computing </w:t>
      </w:r>
      <w:r w:rsidRPr="00901A3C">
        <w:rPr>
          <w:i/>
          <w:iCs/>
        </w:rPr>
        <w:lastRenderedPageBreak/>
        <w:t>Education Research</w:t>
      </w:r>
      <w:r w:rsidRPr="00901A3C">
        <w:t xml:space="preserve"> (p. Article 5). Association for Computing Machinery. https://doi.org/10.1145/3677619.3678115</w:t>
      </w:r>
    </w:p>
    <w:p w14:paraId="2641ACC8" w14:textId="77777777" w:rsidR="00901A3C" w:rsidRPr="00901A3C" w:rsidRDefault="00901A3C" w:rsidP="00901A3C">
      <w:pPr>
        <w:pStyle w:val="References"/>
      </w:pPr>
      <w:r w:rsidRPr="00901A3C">
        <w:t xml:space="preserve">Olari, V., Tenório, K., &amp; Romeike, R. (2023). Introducing Artificial Intelligence Literacy in Schools: A Review of Competence Areas, Pedagogical Approaches, Contexts and Formats. In T. Keane, C. Lewin, T. Brinda, &amp; R. Bottino (Eds.), </w:t>
      </w:r>
      <w:r w:rsidRPr="00901A3C">
        <w:rPr>
          <w:i/>
          <w:iCs/>
        </w:rPr>
        <w:t>Towards a Collaborative Society Through Creative Learning</w:t>
      </w:r>
      <w:r w:rsidRPr="00901A3C">
        <w:t xml:space="preserve"> (Vol. 685, pp. 221–232). Springer Nature Switzerland. https://doi.org/10.1007/978-3-031-43393-1_21</w:t>
      </w:r>
    </w:p>
    <w:p w14:paraId="408E2D3A" w14:textId="77777777" w:rsidR="00901A3C" w:rsidRPr="00901A3C" w:rsidRDefault="00901A3C" w:rsidP="00901A3C">
      <w:pPr>
        <w:pStyle w:val="References"/>
      </w:pPr>
      <w:r w:rsidRPr="00901A3C">
        <w:t xml:space="preserve">Prediger, S., Gravemeijer, K., &amp; Confrey, J. (2015). Design research with a focus on learning processes: An overview on achievements and challenges. </w:t>
      </w:r>
      <w:r w:rsidRPr="00901A3C">
        <w:rPr>
          <w:i/>
          <w:iCs/>
        </w:rPr>
        <w:t>ZDM</w:t>
      </w:r>
      <w:r w:rsidRPr="00901A3C">
        <w:t xml:space="preserve">, </w:t>
      </w:r>
      <w:r w:rsidRPr="00901A3C">
        <w:rPr>
          <w:i/>
          <w:iCs/>
        </w:rPr>
        <w:t>47</w:t>
      </w:r>
      <w:r w:rsidRPr="00901A3C">
        <w:t>(6), 877–891. https://doi.org/10.1007/s11858-015-0722-3</w:t>
      </w:r>
    </w:p>
    <w:p w14:paraId="2969E93B" w14:textId="77777777" w:rsidR="00901A3C" w:rsidRPr="00901A3C" w:rsidRDefault="00901A3C" w:rsidP="00901A3C">
      <w:pPr>
        <w:pStyle w:val="References"/>
      </w:pPr>
      <w:r w:rsidRPr="00901A3C">
        <w:t xml:space="preserve">Sandoval, W. (2014). Conjecture Mapping: An Approach to Systematic Educational Design Research. </w:t>
      </w:r>
      <w:r w:rsidRPr="00901A3C">
        <w:rPr>
          <w:i/>
          <w:iCs/>
        </w:rPr>
        <w:t>Journal of the Learning Sciences</w:t>
      </w:r>
      <w:r w:rsidRPr="00901A3C">
        <w:t xml:space="preserve">, </w:t>
      </w:r>
      <w:r w:rsidRPr="00901A3C">
        <w:rPr>
          <w:i/>
          <w:iCs/>
        </w:rPr>
        <w:t>23</w:t>
      </w:r>
      <w:r w:rsidRPr="00901A3C">
        <w:t>(1), 18–36. https://doi.org/10.1080/10508406.2013.778204</w:t>
      </w:r>
    </w:p>
    <w:p w14:paraId="5F254A22" w14:textId="77777777" w:rsidR="00901A3C" w:rsidRPr="00901A3C" w:rsidRDefault="00901A3C" w:rsidP="00901A3C">
      <w:pPr>
        <w:pStyle w:val="References"/>
      </w:pPr>
      <w:r w:rsidRPr="00901A3C">
        <w:t xml:space="preserve">Schwill, A. (1994). </w:t>
      </w:r>
      <w:r w:rsidRPr="00901A3C">
        <w:rPr>
          <w:i/>
          <w:iCs/>
        </w:rPr>
        <w:t>Fundamental Ideas of Computer Science</w:t>
      </w:r>
      <w:r w:rsidRPr="00901A3C">
        <w:t>. http://ddi.cs.uni-potsdam.de/Forschung/Schriften/EATCS.pdf</w:t>
      </w:r>
    </w:p>
    <w:p w14:paraId="3499E20E" w14:textId="77777777" w:rsidR="00901A3C" w:rsidRPr="00901A3C" w:rsidRDefault="00901A3C" w:rsidP="00901A3C">
      <w:pPr>
        <w:pStyle w:val="References"/>
      </w:pPr>
      <w:r w:rsidRPr="00901A3C">
        <w:t xml:space="preserve">Tedre, M., Denning, P., &amp; Toivonen, T. (2021). CT 2.0. </w:t>
      </w:r>
      <w:r w:rsidRPr="00901A3C">
        <w:rPr>
          <w:i/>
          <w:iCs/>
        </w:rPr>
        <w:t>Proceedings of the 21st Koli Calling International Conference on Computing Education Research</w:t>
      </w:r>
      <w:r w:rsidRPr="00901A3C">
        <w:t>, 1–8. https://doi.org/10.1145/3488042.3488053</w:t>
      </w:r>
    </w:p>
    <w:p w14:paraId="0E81F58D" w14:textId="77777777" w:rsidR="00901A3C" w:rsidRPr="00901A3C" w:rsidRDefault="00901A3C" w:rsidP="00901A3C">
      <w:pPr>
        <w:pStyle w:val="References"/>
      </w:pPr>
      <w:r w:rsidRPr="00901A3C">
        <w:t xml:space="preserve">Touretzky, D., Gardner-McCune, C., Martin, F., &amp; Seehorn, D. (2019). Envisioning AI for K-12: What Should Every Child Know about AI? </w:t>
      </w:r>
      <w:r w:rsidRPr="00901A3C">
        <w:rPr>
          <w:i/>
          <w:iCs/>
        </w:rPr>
        <w:t>Proceedings of the AAAI Conference on Artificial Intelligence</w:t>
      </w:r>
      <w:r w:rsidRPr="00901A3C">
        <w:t xml:space="preserve">, </w:t>
      </w:r>
      <w:r w:rsidRPr="00901A3C">
        <w:rPr>
          <w:i/>
          <w:iCs/>
        </w:rPr>
        <w:t>33</w:t>
      </w:r>
      <w:r w:rsidRPr="00901A3C">
        <w:t>, 9795–9799. https://doi.org/10.1609/aaai.v33i01.33019795</w:t>
      </w:r>
    </w:p>
    <w:p w14:paraId="2AB5DA1F" w14:textId="77777777" w:rsidR="00901A3C" w:rsidRPr="00901A3C" w:rsidRDefault="00901A3C" w:rsidP="00901A3C">
      <w:pPr>
        <w:pStyle w:val="References"/>
      </w:pPr>
      <w:r w:rsidRPr="00901A3C">
        <w:t xml:space="preserve">UNESCO. (2022). </w:t>
      </w:r>
      <w:r w:rsidRPr="00901A3C">
        <w:rPr>
          <w:i/>
          <w:iCs/>
        </w:rPr>
        <w:t>K-12 AI curricula: A mapping of government-endorsed AI curricula</w:t>
      </w:r>
      <w:r w:rsidRPr="00901A3C">
        <w:t xml:space="preserve"> (No. ED-2022/FLI-ICT/K-12; p. 60). UNESCO. https://unesdoc.unesco.org/ark:/48223/pf0000380602</w:t>
      </w:r>
    </w:p>
    <w:p w14:paraId="04F7686A" w14:textId="7725E4F6" w:rsidR="00901A3C" w:rsidRDefault="00901A3C" w:rsidP="00901A3C">
      <w:pPr>
        <w:pStyle w:val="References"/>
      </w:pPr>
      <w:r>
        <w:fldChar w:fldCharType="end"/>
      </w:r>
    </w:p>
    <w:p w14:paraId="54746F63" w14:textId="61A6035F" w:rsidR="00E259FD" w:rsidRDefault="00E259FD" w:rsidP="00901A3C">
      <w:pPr>
        <w:pStyle w:val="References"/>
        <w:ind w:left="0" w:firstLine="0"/>
      </w:pPr>
    </w:p>
    <w:p w14:paraId="556F6518" w14:textId="77777777" w:rsidR="00C27700" w:rsidRDefault="00C27700" w:rsidP="00C27700">
      <w:pPr>
        <w:pStyle w:val="References"/>
      </w:pPr>
    </w:p>
    <w:p w14:paraId="0CF8232B" w14:textId="7CA13016" w:rsidR="00C27700" w:rsidRPr="00C27700" w:rsidRDefault="00C27700" w:rsidP="00C27700">
      <w:pPr>
        <w:pStyle w:val="References"/>
        <w:ind w:left="0" w:firstLine="0"/>
      </w:pPr>
    </w:p>
    <w:sectPr w:rsidR="00C27700" w:rsidRPr="00C27700" w:rsidSect="00C27700">
      <w:headerReference w:type="default" r:id="rId7"/>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BFE8" w14:textId="77777777" w:rsidR="00461580" w:rsidRDefault="00461580">
      <w:r>
        <w:separator/>
      </w:r>
    </w:p>
  </w:endnote>
  <w:endnote w:type="continuationSeparator" w:id="0">
    <w:p w14:paraId="24A2CED2" w14:textId="77777777" w:rsidR="00461580" w:rsidRDefault="0046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01C29" w14:textId="77777777" w:rsidR="00461580" w:rsidRDefault="00461580">
      <w:r>
        <w:separator/>
      </w:r>
    </w:p>
  </w:footnote>
  <w:footnote w:type="continuationSeparator" w:id="0">
    <w:p w14:paraId="73DBC474" w14:textId="77777777" w:rsidR="00461580" w:rsidRDefault="0046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3B20" w14:textId="3D96E6DE" w:rsidR="005F5B48" w:rsidRPr="005F5B48" w:rsidRDefault="008101AB" w:rsidP="005F5B48">
    <w:pPr>
      <w:pStyle w:val="Kopfzeile"/>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EB716D"/>
    <w:multiLevelType w:val="hybridMultilevel"/>
    <w:tmpl w:val="4B265F70"/>
    <w:lvl w:ilvl="0" w:tplc="5C3A8F00">
      <w:start w:val="1000"/>
      <w:numFmt w:val="bullet"/>
      <w:lvlText w:val="-"/>
      <w:lvlJc w:val="left"/>
      <w:pPr>
        <w:ind w:left="180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F97DC0"/>
    <w:multiLevelType w:val="hybridMultilevel"/>
    <w:tmpl w:val="5ACCB954"/>
    <w:lvl w:ilvl="0" w:tplc="5C3A8F00">
      <w:start w:val="1000"/>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470292739">
    <w:abstractNumId w:val="1"/>
  </w:num>
  <w:num w:numId="2" w16cid:durableId="1241721296">
    <w:abstractNumId w:val="6"/>
  </w:num>
  <w:num w:numId="3" w16cid:durableId="1493570829">
    <w:abstractNumId w:val="4"/>
  </w:num>
  <w:num w:numId="4" w16cid:durableId="1778678797">
    <w:abstractNumId w:val="7"/>
  </w:num>
  <w:num w:numId="5" w16cid:durableId="1748653571">
    <w:abstractNumId w:val="5"/>
  </w:num>
  <w:num w:numId="6" w16cid:durableId="199361585">
    <w:abstractNumId w:val="3"/>
  </w:num>
  <w:num w:numId="7" w16cid:durableId="301352456">
    <w:abstractNumId w:val="0"/>
  </w:num>
  <w:num w:numId="8" w16cid:durableId="1105538220">
    <w:abstractNumId w:val="9"/>
  </w:num>
  <w:num w:numId="9" w16cid:durableId="1343506591">
    <w:abstractNumId w:val="10"/>
  </w:num>
  <w:num w:numId="10" w16cid:durableId="1583492488">
    <w:abstractNumId w:val="8"/>
  </w:num>
  <w:num w:numId="11" w16cid:durableId="881212644">
    <w:abstractNumId w:val="11"/>
  </w:num>
  <w:num w:numId="12" w16cid:durableId="1653487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42287"/>
    <w:rsid w:val="00055348"/>
    <w:rsid w:val="00072F6E"/>
    <w:rsid w:val="000A6F21"/>
    <w:rsid w:val="000D7E65"/>
    <w:rsid w:val="001A0372"/>
    <w:rsid w:val="001B746E"/>
    <w:rsid w:val="00207293"/>
    <w:rsid w:val="00222F15"/>
    <w:rsid w:val="002434D4"/>
    <w:rsid w:val="00361FEE"/>
    <w:rsid w:val="003A57B2"/>
    <w:rsid w:val="003E50C0"/>
    <w:rsid w:val="00461580"/>
    <w:rsid w:val="004E0E0F"/>
    <w:rsid w:val="004F4171"/>
    <w:rsid w:val="00514BD6"/>
    <w:rsid w:val="00531AE4"/>
    <w:rsid w:val="005543A0"/>
    <w:rsid w:val="00582843"/>
    <w:rsid w:val="00594A29"/>
    <w:rsid w:val="005F5B48"/>
    <w:rsid w:val="00683EA2"/>
    <w:rsid w:val="006877ED"/>
    <w:rsid w:val="00692B99"/>
    <w:rsid w:val="00696633"/>
    <w:rsid w:val="006D0864"/>
    <w:rsid w:val="006D5FD3"/>
    <w:rsid w:val="007047CB"/>
    <w:rsid w:val="007923C4"/>
    <w:rsid w:val="007D3E6E"/>
    <w:rsid w:val="00806C7E"/>
    <w:rsid w:val="00806D1B"/>
    <w:rsid w:val="00807A11"/>
    <w:rsid w:val="008101AB"/>
    <w:rsid w:val="00857E6A"/>
    <w:rsid w:val="008863B4"/>
    <w:rsid w:val="00901A3C"/>
    <w:rsid w:val="00926047"/>
    <w:rsid w:val="00964D08"/>
    <w:rsid w:val="00973A6E"/>
    <w:rsid w:val="009B1618"/>
    <w:rsid w:val="009B55D3"/>
    <w:rsid w:val="009D66B9"/>
    <w:rsid w:val="009E6B8C"/>
    <w:rsid w:val="00A07609"/>
    <w:rsid w:val="00A17059"/>
    <w:rsid w:val="00B52C88"/>
    <w:rsid w:val="00B70E5F"/>
    <w:rsid w:val="00B956F8"/>
    <w:rsid w:val="00C05D16"/>
    <w:rsid w:val="00C13BBC"/>
    <w:rsid w:val="00C27700"/>
    <w:rsid w:val="00C61235"/>
    <w:rsid w:val="00C95488"/>
    <w:rsid w:val="00E05A02"/>
    <w:rsid w:val="00E259FD"/>
    <w:rsid w:val="00EC3467"/>
    <w:rsid w:val="00F0473A"/>
    <w:rsid w:val="00F354F7"/>
    <w:rsid w:val="00F4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806D1B"/>
    <w:pPr>
      <w:ind w:firstLine="720"/>
      <w:jc w:val="both"/>
    </w:pPr>
    <w:rPr>
      <w:sz w:val="22"/>
      <w:lang w:val="en-US" w:eastAsia="en-US"/>
    </w:rPr>
  </w:style>
  <w:style w:type="paragraph" w:styleId="berschrift1">
    <w:name w:val="heading 1"/>
    <w:basedOn w:val="Standard"/>
    <w:next w:val="Standard"/>
    <w:autoRedefine/>
    <w:qFormat/>
    <w:rsid w:val="005543A0"/>
    <w:pPr>
      <w:keepNext/>
      <w:spacing w:after="240"/>
      <w:jc w:val="center"/>
      <w:outlineLvl w:val="0"/>
    </w:pPr>
    <w:rPr>
      <w:b/>
      <w:caps/>
    </w:rPr>
  </w:style>
  <w:style w:type="paragraph" w:styleId="berschrift2">
    <w:name w:val="heading 2"/>
    <w:basedOn w:val="Standard"/>
    <w:next w:val="Standard"/>
    <w:autoRedefine/>
    <w:qFormat/>
    <w:rsid w:val="00531AE4"/>
    <w:pPr>
      <w:keepNext/>
      <w:spacing w:before="240"/>
      <w:ind w:firstLine="0"/>
      <w:outlineLvl w:val="1"/>
    </w:pPr>
    <w:rPr>
      <w:b/>
      <w:bCs/>
      <w:szCs w:val="22"/>
      <w:lang w:val="en-GB"/>
    </w:rPr>
  </w:style>
  <w:style w:type="paragraph" w:styleId="berschrift3">
    <w:name w:val="heading 3"/>
    <w:basedOn w:val="Standard"/>
    <w:next w:val="Standard"/>
    <w:autoRedefine/>
    <w:qFormat/>
    <w:rsid w:val="005543A0"/>
    <w:pPr>
      <w:keepNext/>
      <w:spacing w:before="120"/>
      <w:outlineLvl w:val="2"/>
    </w:pPr>
    <w:rPr>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rsid w:val="00110D81"/>
  </w:style>
  <w:style w:type="paragraph" w:customStyle="1" w:styleId="Abstract">
    <w:name w:val="Abstract"/>
    <w:basedOn w:val="Standard"/>
    <w:rsid w:val="00783611"/>
    <w:rPr>
      <w:i/>
    </w:rPr>
  </w:style>
  <w:style w:type="character" w:styleId="Hyperlink">
    <w:name w:val="Hyperlink"/>
    <w:rPr>
      <w:color w:val="0000FF"/>
      <w:u w:val="single"/>
    </w:rPr>
  </w:style>
  <w:style w:type="paragraph" w:styleId="Kopfzeile">
    <w:name w:val="header"/>
    <w:basedOn w:val="Standard"/>
    <w:link w:val="KopfzeileZchn"/>
    <w:uiPriority w:val="99"/>
    <w:unhideWhenUsed/>
    <w:rsid w:val="005F5B48"/>
    <w:pPr>
      <w:tabs>
        <w:tab w:val="center" w:pos="4536"/>
        <w:tab w:val="right" w:pos="9072"/>
      </w:tabs>
    </w:pPr>
  </w:style>
  <w:style w:type="character" w:customStyle="1" w:styleId="KopfzeileZchn">
    <w:name w:val="Kopfzeile Zchn"/>
    <w:link w:val="Kopfzeile"/>
    <w:uiPriority w:val="99"/>
    <w:rsid w:val="005F5B48"/>
    <w:rPr>
      <w:sz w:val="22"/>
      <w:lang w:val="en-US" w:eastAsia="en-US"/>
    </w:rPr>
  </w:style>
  <w:style w:type="paragraph" w:customStyle="1" w:styleId="References">
    <w:name w:val="References"/>
    <w:basedOn w:val="Standard"/>
    <w:qFormat/>
    <w:rsid w:val="00C27700"/>
    <w:pPr>
      <w:ind w:left="360" w:hanging="360"/>
    </w:pPr>
  </w:style>
  <w:style w:type="paragraph" w:styleId="Fuzeile">
    <w:name w:val="footer"/>
    <w:basedOn w:val="Standard"/>
    <w:link w:val="FuzeileZchn"/>
    <w:uiPriority w:val="99"/>
    <w:unhideWhenUsed/>
    <w:rsid w:val="005F5B48"/>
    <w:pPr>
      <w:tabs>
        <w:tab w:val="center" w:pos="4536"/>
        <w:tab w:val="right" w:pos="9072"/>
      </w:tabs>
    </w:pPr>
  </w:style>
  <w:style w:type="character" w:customStyle="1" w:styleId="FuzeileZchn">
    <w:name w:val="Fußzeile Zchn"/>
    <w:link w:val="Fuzeile"/>
    <w:uiPriority w:val="99"/>
    <w:rsid w:val="005F5B48"/>
    <w:rPr>
      <w:sz w:val="22"/>
      <w:lang w:val="en-US" w:eastAsia="en-US"/>
    </w:rPr>
  </w:style>
  <w:style w:type="paragraph" w:customStyle="1" w:styleId="FigTitle">
    <w:name w:val="FigTitle"/>
    <w:basedOn w:val="Standard"/>
    <w:qFormat/>
    <w:rsid w:val="006877ED"/>
    <w:pPr>
      <w:autoSpaceDE w:val="0"/>
      <w:autoSpaceDN w:val="0"/>
      <w:adjustRightInd w:val="0"/>
      <w:spacing w:before="120" w:after="120" w:line="320" w:lineRule="atLeast"/>
      <w:jc w:val="center"/>
    </w:pPr>
    <w:rPr>
      <w:b/>
      <w:bCs/>
      <w:szCs w:val="22"/>
    </w:rPr>
  </w:style>
  <w:style w:type="paragraph" w:styleId="KeinLeerraum">
    <w:name w:val="No Spacing"/>
    <w:uiPriority w:val="99"/>
    <w:qFormat/>
    <w:rsid w:val="003E50C0"/>
    <w:pPr>
      <w:ind w:firstLine="709"/>
    </w:pPr>
    <w:rPr>
      <w:sz w:val="22"/>
      <w:lang w:val="en-US" w:eastAsia="en-US"/>
    </w:rPr>
  </w:style>
  <w:style w:type="character" w:styleId="Fett">
    <w:name w:val="Strong"/>
    <w:basedOn w:val="Absatz-Standardschriftart"/>
    <w:uiPriority w:val="22"/>
    <w:qFormat/>
    <w:rsid w:val="003E50C0"/>
    <w:rPr>
      <w:b/>
      <w:bCs/>
    </w:rPr>
  </w:style>
  <w:style w:type="character" w:styleId="Kommentarzeichen">
    <w:name w:val="annotation reference"/>
    <w:rsid w:val="003E50C0"/>
    <w:rPr>
      <w:sz w:val="16"/>
      <w:szCs w:val="16"/>
    </w:rPr>
  </w:style>
  <w:style w:type="paragraph" w:customStyle="1" w:styleId="FocusTopics">
    <w:name w:val="FocusTopics"/>
    <w:basedOn w:val="Standard"/>
    <w:qFormat/>
    <w:rsid w:val="00531AE4"/>
    <w:pPr>
      <w:ind w:firstLine="0"/>
    </w:pPr>
    <w:rPr>
      <w:bCs/>
      <w:i/>
    </w:rPr>
  </w:style>
  <w:style w:type="paragraph" w:styleId="Kommentartext">
    <w:name w:val="annotation text"/>
    <w:basedOn w:val="Standard"/>
    <w:link w:val="KommentartextZchn"/>
    <w:uiPriority w:val="99"/>
    <w:semiHidden/>
    <w:unhideWhenUsed/>
    <w:rsid w:val="00531AE4"/>
    <w:rPr>
      <w:sz w:val="20"/>
    </w:rPr>
  </w:style>
  <w:style w:type="character" w:customStyle="1" w:styleId="KommentartextZchn">
    <w:name w:val="Kommentartext Zchn"/>
    <w:basedOn w:val="Absatz-Standardschriftart"/>
    <w:link w:val="Kommentartext"/>
    <w:uiPriority w:val="99"/>
    <w:semiHidden/>
    <w:rsid w:val="00531AE4"/>
    <w:rPr>
      <w:lang w:val="en-US" w:eastAsia="en-US"/>
    </w:rPr>
  </w:style>
  <w:style w:type="paragraph" w:styleId="Kommentarthema">
    <w:name w:val="annotation subject"/>
    <w:basedOn w:val="Kommentartext"/>
    <w:next w:val="Kommentartext"/>
    <w:link w:val="KommentarthemaZchn"/>
    <w:uiPriority w:val="99"/>
    <w:semiHidden/>
    <w:unhideWhenUsed/>
    <w:rsid w:val="00531AE4"/>
    <w:rPr>
      <w:b/>
      <w:bCs/>
    </w:rPr>
  </w:style>
  <w:style w:type="character" w:customStyle="1" w:styleId="KommentarthemaZchn">
    <w:name w:val="Kommentarthema Zchn"/>
    <w:basedOn w:val="KommentartextZchn"/>
    <w:link w:val="Kommentarthema"/>
    <w:uiPriority w:val="99"/>
    <w:semiHidden/>
    <w:rsid w:val="00531AE4"/>
    <w:rPr>
      <w:b/>
      <w:bCs/>
      <w:lang w:val="en-US" w:eastAsia="en-US"/>
    </w:rPr>
  </w:style>
  <w:style w:type="character" w:styleId="NichtaufgelsteErwhnung">
    <w:name w:val="Unresolved Mention"/>
    <w:basedOn w:val="Absatz-Standardschriftart"/>
    <w:uiPriority w:val="99"/>
    <w:rsid w:val="00531AE4"/>
    <w:rPr>
      <w:color w:val="605E5C"/>
      <w:shd w:val="clear" w:color="auto" w:fill="E1DFDD"/>
    </w:rPr>
  </w:style>
  <w:style w:type="paragraph" w:styleId="Literaturverzeichnis">
    <w:name w:val="Bibliography"/>
    <w:basedOn w:val="Standard"/>
    <w:next w:val="Standard"/>
    <w:uiPriority w:val="70"/>
    <w:rsid w:val="00901A3C"/>
    <w:pPr>
      <w:tabs>
        <w:tab w:val="left" w:pos="500"/>
      </w:tabs>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5071</Words>
  <Characters>31949</Characters>
  <Application>Microsoft Office Word</Application>
  <DocSecurity>0</DocSecurity>
  <Lines>266</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36947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Viktoriya Olari</cp:lastModifiedBy>
  <cp:revision>3</cp:revision>
  <cp:lastPrinted>2001-12-31T11:44:00Z</cp:lastPrinted>
  <dcterms:created xsi:type="dcterms:W3CDTF">2024-12-16T08:03:00Z</dcterms:created>
  <dcterms:modified xsi:type="dcterms:W3CDTF">2024-12-16T08:47:00Z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zotero-version="7.0.8"&gt;&lt;session id="KpdaNp4E"/&gt;&lt;style id="http://www.zotero.org/styles/apa" locale="en-US" hasBibliography="1" bibliographyStyleHasBeenSet="1"/&gt;&lt;prefs&gt;&lt;pref name="fieldType" value="Field"/&gt;&lt;/prefs&gt;&lt;/data&gt;</vt:lpwstr>
  </property>
</Properties>
</file>