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EB0A9" w14:textId="2D2FBE94" w:rsidR="00E259FD" w:rsidRDefault="006D0D42" w:rsidP="00E259FD">
      <w:pPr>
        <w:pStyle w:val="Heading1"/>
      </w:pPr>
      <w:r w:rsidRPr="006D0D42">
        <w:t>Data and AI Readiness: Competencies for school students to</w:t>
      </w:r>
      <w:r>
        <w:t xml:space="preserve"> </w:t>
      </w:r>
      <w:r w:rsidRPr="006D0D42">
        <w:t>become informed citizens</w:t>
      </w:r>
    </w:p>
    <w:p w14:paraId="4ACA8A21" w14:textId="2F9DD79A" w:rsidR="00E259FD" w:rsidRPr="006D0D42" w:rsidRDefault="006D0D42">
      <w:pPr>
        <w:jc w:val="center"/>
        <w:rPr>
          <w:u w:val="single"/>
          <w:lang w:val="de-DE"/>
        </w:rPr>
      </w:pPr>
      <w:r w:rsidRPr="006D0D42">
        <w:rPr>
          <w:lang w:val="de-DE"/>
        </w:rPr>
        <w:t>Katharina Schüller</w:t>
      </w:r>
      <w:r w:rsidR="002434D4" w:rsidRPr="006D0D42">
        <w:rPr>
          <w:vertAlign w:val="superscript"/>
          <w:lang w:val="de-DE"/>
        </w:rPr>
        <w:t>1</w:t>
      </w:r>
      <w:r w:rsidR="002434D4" w:rsidRPr="006D0D42">
        <w:rPr>
          <w:lang w:val="de-DE"/>
        </w:rPr>
        <w:t xml:space="preserve"> &amp; </w:t>
      </w:r>
      <w:r w:rsidRPr="006D0D42">
        <w:rPr>
          <w:lang w:val="de-DE"/>
        </w:rPr>
        <w:t>Sarah Huber</w:t>
      </w:r>
      <w:r w:rsidR="002434D4" w:rsidRPr="006D0D42">
        <w:rPr>
          <w:vertAlign w:val="superscript"/>
          <w:lang w:val="de-DE"/>
        </w:rPr>
        <w:t>2</w:t>
      </w:r>
      <w:r w:rsidRPr="006D0D42">
        <w:rPr>
          <w:vertAlign w:val="superscript"/>
          <w:lang w:val="de-DE"/>
        </w:rPr>
        <w:t xml:space="preserve"> </w:t>
      </w:r>
      <w:r w:rsidRPr="006D0D42">
        <w:rPr>
          <w:lang w:val="de-DE"/>
        </w:rPr>
        <w:t xml:space="preserve">&amp; </w:t>
      </w:r>
      <w:r>
        <w:rPr>
          <w:lang w:val="de-DE"/>
        </w:rPr>
        <w:t>Simon Drauz</w:t>
      </w:r>
      <w:r w:rsidRPr="006D0D42">
        <w:rPr>
          <w:vertAlign w:val="superscript"/>
          <w:lang w:val="de-DE"/>
        </w:rPr>
        <w:t>1</w:t>
      </w:r>
    </w:p>
    <w:p w14:paraId="6A8D1706" w14:textId="231A0DA1" w:rsidR="006D0D42" w:rsidRDefault="002434D4" w:rsidP="003E50C0">
      <w:pPr>
        <w:jc w:val="center"/>
        <w:rPr>
          <w:vertAlign w:val="superscript"/>
        </w:rPr>
      </w:pPr>
      <w:r w:rsidRPr="002434D4">
        <w:rPr>
          <w:vertAlign w:val="superscript"/>
        </w:rPr>
        <w:t>1</w:t>
      </w:r>
      <w:r w:rsidR="006D0D42" w:rsidRPr="006D0D42">
        <w:t>STAT-UP Statistical Consulting &amp; Data Science GmbH</w:t>
      </w:r>
      <w:r w:rsidR="006D0D42">
        <w:t>, Germany</w:t>
      </w:r>
      <w:r w:rsidR="006D0D42" w:rsidRPr="002434D4">
        <w:rPr>
          <w:vertAlign w:val="superscript"/>
        </w:rPr>
        <w:t xml:space="preserve"> </w:t>
      </w:r>
    </w:p>
    <w:p w14:paraId="6C2BEC9C" w14:textId="602C09B2" w:rsidR="003E50C0" w:rsidRDefault="002434D4" w:rsidP="003E50C0">
      <w:pPr>
        <w:jc w:val="center"/>
      </w:pPr>
      <w:r w:rsidRPr="002434D4">
        <w:rPr>
          <w:vertAlign w:val="superscript"/>
        </w:rPr>
        <w:t>2</w:t>
      </w:r>
      <w:r w:rsidR="006D0D42" w:rsidRPr="006D0D42">
        <w:t>STAT-UP Statistical Consulting &amp; Data Science GmbH</w:t>
      </w:r>
      <w:r>
        <w:t xml:space="preserve">, </w:t>
      </w:r>
      <w:r w:rsidR="006D0D42">
        <w:t xml:space="preserve">Germany, </w:t>
      </w:r>
      <w:hyperlink r:id="rId7" w:history="1">
        <w:r w:rsidR="00054B40" w:rsidRPr="0002417B">
          <w:rPr>
            <w:rStyle w:val="Hyperlink"/>
          </w:rPr>
          <w:t>sarah.huber@stat-up.com</w:t>
        </w:r>
      </w:hyperlink>
    </w:p>
    <w:p w14:paraId="228AAAAC" w14:textId="77777777" w:rsidR="00531AE4" w:rsidRDefault="00531AE4" w:rsidP="00531AE4">
      <w:pPr>
        <w:pStyle w:val="FocusTopics"/>
      </w:pPr>
    </w:p>
    <w:p w14:paraId="49F26D0C" w14:textId="5E2F5E88" w:rsidR="003E50C0" w:rsidRPr="00531AE4" w:rsidRDefault="003E50C0" w:rsidP="00531AE4">
      <w:pPr>
        <w:pStyle w:val="FocusTopics"/>
        <w:rPr>
          <w:bCs w:val="0"/>
          <w:sz w:val="21"/>
          <w:szCs w:val="24"/>
        </w:rPr>
      </w:pPr>
      <w:r w:rsidRPr="00531AE4">
        <w:rPr>
          <w:bCs w:val="0"/>
        </w:rPr>
        <w:t xml:space="preserve">Focus Topic: </w:t>
      </w:r>
      <w:r w:rsidR="006D0D42" w:rsidRPr="006D0D42">
        <w:rPr>
          <w:bCs w:val="0"/>
        </w:rPr>
        <w:t>AI and Data Science Competencies</w:t>
      </w:r>
    </w:p>
    <w:p w14:paraId="2D51D64F" w14:textId="56878BDA" w:rsidR="00582843" w:rsidRDefault="00FB6237" w:rsidP="00531AE4">
      <w:pPr>
        <w:pStyle w:val="Heading2"/>
      </w:pPr>
      <w:r>
        <w:t>Motivation</w:t>
      </w:r>
    </w:p>
    <w:p w14:paraId="77740FFE" w14:textId="4D39ABFE" w:rsidR="00FB6237" w:rsidRDefault="00FB6237" w:rsidP="00FB6237">
      <w:r w:rsidRPr="008A7A41">
        <w:t>The</w:t>
      </w:r>
      <w:r>
        <w:t xml:space="preserve"> </w:t>
      </w:r>
      <w:r w:rsidRPr="008A7A41">
        <w:t xml:space="preserve">demand for </w:t>
      </w:r>
      <w:r w:rsidRPr="009C070C">
        <w:rPr>
          <w:i/>
          <w:iCs/>
        </w:rPr>
        <w:t xml:space="preserve">Data and AI </w:t>
      </w:r>
      <w:r>
        <w:rPr>
          <w:i/>
          <w:iCs/>
        </w:rPr>
        <w:t>L</w:t>
      </w:r>
      <w:r w:rsidRPr="009C070C">
        <w:rPr>
          <w:i/>
          <w:iCs/>
        </w:rPr>
        <w:t>iteracy</w:t>
      </w:r>
      <w:r>
        <w:t xml:space="preserve"> is currently very high: in Germany and Switzerland, Data Literacy charters call for t</w:t>
      </w:r>
      <w:r w:rsidRPr="009C070C">
        <w:t>he initiation, promotion</w:t>
      </w:r>
      <w:r>
        <w:t>,</w:t>
      </w:r>
      <w:r w:rsidRPr="009C070C">
        <w:t xml:space="preserve"> and implementation of measures to foster data </w:t>
      </w:r>
      <w:r>
        <w:t>competencies</w:t>
      </w:r>
      <w:r w:rsidRPr="009C070C">
        <w:t xml:space="preserve"> </w:t>
      </w:r>
      <w:r>
        <w:t>(</w:t>
      </w:r>
      <w:proofErr w:type="spellStart"/>
      <w:r>
        <w:t>Akademien</w:t>
      </w:r>
      <w:proofErr w:type="spellEnd"/>
      <w:r>
        <w:t xml:space="preserve"> der </w:t>
      </w:r>
      <w:proofErr w:type="spellStart"/>
      <w:r>
        <w:t>Wissenschaften</w:t>
      </w:r>
      <w:proofErr w:type="spellEnd"/>
      <w:r>
        <w:t xml:space="preserve"> Schweiz, 2024; Schüller et al., 2021), an increasing number of publications on AI literacy show the relevance of artificial intelligence for the educational context (Almatrafi et al., 2024), and </w:t>
      </w:r>
      <w:r w:rsidRPr="008A7A41">
        <w:t xml:space="preserve">the inclusion of AI </w:t>
      </w:r>
      <w:r>
        <w:t>Li</w:t>
      </w:r>
      <w:r w:rsidRPr="008A7A41">
        <w:t>teracy in the EU AI Act (</w:t>
      </w:r>
      <w:r>
        <w:t xml:space="preserve">European Union, 2024, </w:t>
      </w:r>
      <w:r w:rsidRPr="008A7A41">
        <w:t>Article 4)</w:t>
      </w:r>
      <w:r>
        <w:t xml:space="preserve"> </w:t>
      </w:r>
      <w:r w:rsidRPr="009C070C">
        <w:t xml:space="preserve">now also anchors the demand for AI literacy </w:t>
      </w:r>
      <w:r>
        <w:t>from a political perspective</w:t>
      </w:r>
      <w:r w:rsidRPr="008A7A41">
        <w:t>. However, what competencies do Data and AI Literacy encompass?</w:t>
      </w:r>
    </w:p>
    <w:p w14:paraId="3B361161" w14:textId="4FA037E7" w:rsidR="00FB6237" w:rsidRPr="00FB6237" w:rsidRDefault="00FB6237" w:rsidP="00FB6237">
      <w:pPr>
        <w:pStyle w:val="Heading2"/>
      </w:pPr>
      <w:r>
        <w:t>A standardization of Data and AI Literacy</w:t>
      </w:r>
    </w:p>
    <w:p w14:paraId="569D651B" w14:textId="30C2EEA2" w:rsidR="00FB6237" w:rsidRDefault="00FB6237" w:rsidP="00806D1B">
      <w:r w:rsidRPr="008A7A41">
        <w:t>The literature offers numerous frameworks focus</w:t>
      </w:r>
      <w:r>
        <w:t>ing</w:t>
      </w:r>
      <w:r w:rsidRPr="008A7A41">
        <w:t xml:space="preserve"> </w:t>
      </w:r>
      <w:r w:rsidRPr="00E31AAA">
        <w:t xml:space="preserve">exclusively </w:t>
      </w:r>
      <w:r w:rsidRPr="008A7A41">
        <w:t xml:space="preserve">on Data Literacy competencies (e.g., Schüller et al., 2019) or AI Literacy competencies (e.g., Long </w:t>
      </w:r>
      <w:r>
        <w:t>&amp;</w:t>
      </w:r>
      <w:r w:rsidRPr="008A7A41">
        <w:t xml:space="preserve"> </w:t>
      </w:r>
      <w:proofErr w:type="spellStart"/>
      <w:r w:rsidRPr="008A7A41">
        <w:t>Magerko</w:t>
      </w:r>
      <w:proofErr w:type="spellEnd"/>
      <w:r w:rsidRPr="008A7A41">
        <w:t xml:space="preserve">, 2020). However, </w:t>
      </w:r>
      <w:r>
        <w:t>(1)</w:t>
      </w:r>
      <w:r w:rsidR="00054B40">
        <w:t> </w:t>
      </w:r>
      <w:r>
        <w:t>t</w:t>
      </w:r>
      <w:r w:rsidRPr="008A7A41">
        <w:t>he proposed AI Literacy competencies vary significantly between different frameworks (</w:t>
      </w:r>
      <w:proofErr w:type="spellStart"/>
      <w:r w:rsidRPr="008A7A41">
        <w:t>Laupichler</w:t>
      </w:r>
      <w:proofErr w:type="spellEnd"/>
      <w:r w:rsidRPr="008A7A41">
        <w:t xml:space="preserve"> et al., 2020)</w:t>
      </w:r>
      <w:r>
        <w:t>, and (2)</w:t>
      </w:r>
      <w:r w:rsidR="00054B40">
        <w:t> </w:t>
      </w:r>
      <w:r w:rsidRPr="008A7A41">
        <w:t>a comprehensive framework combin</w:t>
      </w:r>
      <w:r>
        <w:t>ing</w:t>
      </w:r>
      <w:r w:rsidRPr="008A7A41">
        <w:t xml:space="preserve"> both Data and AI Literacy does not yet exist (Olari </w:t>
      </w:r>
      <w:r>
        <w:t>&amp;</w:t>
      </w:r>
      <w:r w:rsidRPr="008A7A41">
        <w:t xml:space="preserve"> </w:t>
      </w:r>
      <w:proofErr w:type="spellStart"/>
      <w:r w:rsidRPr="008A7A41">
        <w:t>Romeike</w:t>
      </w:r>
      <w:proofErr w:type="spellEnd"/>
      <w:r w:rsidRPr="008A7A41">
        <w:t>, 2021)</w:t>
      </w:r>
      <w:r>
        <w:t>.</w:t>
      </w:r>
      <w:r w:rsidRPr="008A7A41">
        <w:t xml:space="preserve"> </w:t>
      </w:r>
      <w:r>
        <w:t xml:space="preserve">Therefore, we are developing a </w:t>
      </w:r>
      <w:r w:rsidRPr="00FD591F">
        <w:t xml:space="preserve">holistic and comprehensive framework for </w:t>
      </w:r>
      <w:r>
        <w:t>D</w:t>
      </w:r>
      <w:r w:rsidRPr="00FD591F">
        <w:t xml:space="preserve">ata and AI </w:t>
      </w:r>
      <w:r>
        <w:t>L</w:t>
      </w:r>
      <w:r w:rsidRPr="00FD591F">
        <w:t>iteracy</w:t>
      </w:r>
      <w:r>
        <w:t>, which will be realized as an IEEE standard titled “</w:t>
      </w:r>
      <w:r w:rsidRPr="008A7A41">
        <w:t>Standard for Data and Artificial Intelligence (AI) Literacy, Skills, and Readiness”</w:t>
      </w:r>
      <w:r>
        <w:t xml:space="preserve"> </w:t>
      </w:r>
      <w:r w:rsidR="003F6815">
        <w:t>(</w:t>
      </w:r>
      <w:r w:rsidR="003F6815" w:rsidRPr="003F6815">
        <w:t>IEEE Standards Association</w:t>
      </w:r>
      <w:r w:rsidR="003F6815">
        <w:t xml:space="preserve">, </w:t>
      </w:r>
      <w:r w:rsidR="003F6815" w:rsidRPr="003F6815">
        <w:t>n.d.)</w:t>
      </w:r>
      <w:r>
        <w:t xml:space="preserve">. </w:t>
      </w:r>
    </w:p>
    <w:p w14:paraId="57BC8A6C" w14:textId="6C40C59E" w:rsidR="00FB6237" w:rsidRDefault="00FB6237" w:rsidP="00FB6237">
      <w:r>
        <w:t>The</w:t>
      </w:r>
      <w:r w:rsidRPr="00FD591F">
        <w:t xml:space="preserve"> framework is being developed by an international and interdisciplinary group of </w:t>
      </w:r>
      <w:r>
        <w:t xml:space="preserve">data and AI </w:t>
      </w:r>
      <w:r w:rsidRPr="00FD591F">
        <w:t>researchers and practitioners,</w:t>
      </w:r>
      <w:r>
        <w:t xml:space="preserve"> i</w:t>
      </w:r>
      <w:r w:rsidRPr="00FD591F">
        <w:t>ncluding educators</w:t>
      </w:r>
      <w:r>
        <w:t xml:space="preserve">, developers, and engineers worldwide. This approach ensures the applicability of the framework </w:t>
      </w:r>
      <w:r w:rsidRPr="00FD591F">
        <w:t xml:space="preserve">across </w:t>
      </w:r>
      <w:r>
        <w:t>different</w:t>
      </w:r>
      <w:r w:rsidRPr="00FD591F">
        <w:t xml:space="preserve"> contexts and countries. </w:t>
      </w:r>
      <w:r>
        <w:t>The framework</w:t>
      </w:r>
      <w:r w:rsidRPr="00FD591F">
        <w:t xml:space="preserve"> provides a detailed description of the competencies that individuals need to be aware of data and AI</w:t>
      </w:r>
      <w:r>
        <w:t>,</w:t>
      </w:r>
      <w:r w:rsidRPr="00FD591F">
        <w:t xml:space="preserve"> </w:t>
      </w:r>
      <w:r>
        <w:t>enabling them to be</w:t>
      </w:r>
      <w:r w:rsidRPr="00FD591F">
        <w:t xml:space="preserve"> ready to make data-based decisions in a critical, informed, and responsible way.</w:t>
      </w:r>
      <w:r>
        <w:t xml:space="preserve"> These identified competencies are based on more than 25 existing frameworks for Data Literacy and AI Literacy, which have been consolidated and integrated. Thus</w:t>
      </w:r>
      <w:r w:rsidRPr="00FD591F">
        <w:t xml:space="preserve">, </w:t>
      </w:r>
      <w:r>
        <w:t>our</w:t>
      </w:r>
      <w:r w:rsidRPr="00FD591F">
        <w:t xml:space="preserve"> framework creates a common understanding of the </w:t>
      </w:r>
      <w:r>
        <w:t>knowledge,</w:t>
      </w:r>
      <w:r w:rsidRPr="00FD591F">
        <w:t xml:space="preserve"> skills, and attitudes </w:t>
      </w:r>
      <w:r>
        <w:t>individuals</w:t>
      </w:r>
      <w:r w:rsidRPr="00FD591F">
        <w:t xml:space="preserve"> need to cope with upcoming </w:t>
      </w:r>
      <w:r>
        <w:t xml:space="preserve">societal </w:t>
      </w:r>
      <w:r w:rsidRPr="00FD591F">
        <w:t>challenges</w:t>
      </w:r>
      <w:r>
        <w:t xml:space="preserve">. </w:t>
      </w:r>
    </w:p>
    <w:p w14:paraId="77547115" w14:textId="3D9A27D2" w:rsidR="00FB6237" w:rsidRDefault="00FB6237" w:rsidP="00FB6237">
      <w:r w:rsidRPr="00633B93">
        <w:t xml:space="preserve">Unlike many of the frameworks reviewed, ours emphasizes not only knowledge and skills but also an understanding of the ethical implications of </w:t>
      </w:r>
      <w:r w:rsidR="005A1342">
        <w:t xml:space="preserve">data and </w:t>
      </w:r>
      <w:r w:rsidRPr="00633B93">
        <w:t>AI</w:t>
      </w:r>
      <w:r w:rsidRPr="00FD591F">
        <w:t xml:space="preserve">, including questions such as: </w:t>
      </w:r>
      <w:r w:rsidR="005A1342" w:rsidRPr="005A1342">
        <w:t>How reliable and trustworthy are the results generated by these systems?</w:t>
      </w:r>
      <w:r w:rsidR="005A1342">
        <w:t xml:space="preserve"> </w:t>
      </w:r>
      <w:r w:rsidR="005A1342" w:rsidRPr="005A1342">
        <w:t>How can one maintain autonomy in decision-making when AI systems offer persuasive recommendations</w:t>
      </w:r>
      <w:r w:rsidR="005A1342" w:rsidRPr="005A1342">
        <w:t xml:space="preserve">? </w:t>
      </w:r>
      <w:r w:rsidRPr="005A1342">
        <w:t>How</w:t>
      </w:r>
      <w:r w:rsidR="00054B40">
        <w:t xml:space="preserve"> </w:t>
      </w:r>
      <w:r w:rsidRPr="005A1342">
        <w:t xml:space="preserve">far </w:t>
      </w:r>
      <w:r w:rsidR="005A1342" w:rsidRPr="005A1342">
        <w:t>should</w:t>
      </w:r>
      <w:r w:rsidRPr="005A1342">
        <w:t xml:space="preserve"> one integrate data and AI applications into one's life? By incorporating </w:t>
      </w:r>
      <w:r w:rsidRPr="00FD591F">
        <w:t xml:space="preserve">these considerations into </w:t>
      </w:r>
      <w:r>
        <w:t>our framework</w:t>
      </w:r>
      <w:r w:rsidRPr="00FD591F">
        <w:t xml:space="preserve">, we </w:t>
      </w:r>
      <w:r>
        <w:t>are c</w:t>
      </w:r>
      <w:r w:rsidRPr="00FD591F">
        <w:t>ultivat</w:t>
      </w:r>
      <w:r>
        <w:t>ing</w:t>
      </w:r>
      <w:r w:rsidRPr="00FD591F">
        <w:t xml:space="preserve"> a society capable of thoughtfully evaluating the benefits and risks associated with </w:t>
      </w:r>
      <w:r>
        <w:t>digital</w:t>
      </w:r>
      <w:r w:rsidRPr="00FD591F">
        <w:t xml:space="preserve"> technologies.</w:t>
      </w:r>
    </w:p>
    <w:p w14:paraId="6E9821AB" w14:textId="77777777" w:rsidR="003F6815" w:rsidRDefault="00FB6237" w:rsidP="00FB6237">
      <w:r>
        <w:t>In addition, the framework also considers that different target groups need competencies at different levels (e.g., an AI developer should have a deep understanding of the underlying algorithms, while AI applicants should be more aware of where AI systems are integrated). However, every informed citizen in the 21</w:t>
      </w:r>
      <w:r w:rsidRPr="00633B93">
        <w:rPr>
          <w:vertAlign w:val="superscript"/>
        </w:rPr>
        <w:t>st</w:t>
      </w:r>
      <w:r>
        <w:t xml:space="preserve"> century consumes and provides data and AI (partly unconsciously) on different occasions. </w:t>
      </w:r>
    </w:p>
    <w:p w14:paraId="1C88147F" w14:textId="7FDD7F8B" w:rsidR="003F6815" w:rsidRPr="005543A0" w:rsidRDefault="003F6815" w:rsidP="003F6815">
      <w:pPr>
        <w:pStyle w:val="Heading2"/>
      </w:pPr>
      <w:r>
        <w:t>Applicability of the standard</w:t>
      </w:r>
      <w:r>
        <w:t xml:space="preserve"> </w:t>
      </w:r>
      <w:r w:rsidR="005A1342">
        <w:t>in the context of school students</w:t>
      </w:r>
    </w:p>
    <w:p w14:paraId="272B3012" w14:textId="3C3D9198" w:rsidR="005A1342" w:rsidRPr="00800089" w:rsidRDefault="00FB6237" w:rsidP="00800089">
      <w:pPr>
        <w:rPr>
          <w:lang w:val="en-DE"/>
        </w:rPr>
      </w:pPr>
      <w:r>
        <w:t xml:space="preserve">The framework follows the idea that students should already be equipped in school with the necessary competencies to be ready to consciously identify and </w:t>
      </w:r>
      <w:r w:rsidR="00AB3E3B">
        <w:t>address diverse situations related to data and AI</w:t>
      </w:r>
      <w:r>
        <w:t>.</w:t>
      </w:r>
      <w:r w:rsidR="005A1342">
        <w:t xml:space="preserve"> </w:t>
      </w:r>
      <w:r w:rsidR="00800089" w:rsidRPr="00800089">
        <w:rPr>
          <w:lang w:val="en-DE"/>
        </w:rPr>
        <w:t xml:space="preserve">The standard is not limited to a single subject but is designed to be applied across the entire spectrum of </w:t>
      </w:r>
      <w:r w:rsidR="00800089">
        <w:rPr>
          <w:lang w:val="en-DE"/>
        </w:rPr>
        <w:t>subjects</w:t>
      </w:r>
      <w:r w:rsidR="00800089" w:rsidRPr="00800089">
        <w:rPr>
          <w:lang w:val="en-DE"/>
        </w:rPr>
        <w:t xml:space="preserve">, acknowledging the broad impact of data and AI on all </w:t>
      </w:r>
      <w:r w:rsidR="00800089">
        <w:rPr>
          <w:lang w:val="en-DE"/>
        </w:rPr>
        <w:t>disciplines</w:t>
      </w:r>
      <w:r w:rsidR="00800089" w:rsidRPr="00800089">
        <w:rPr>
          <w:lang w:val="en-DE"/>
        </w:rPr>
        <w:t>.</w:t>
      </w:r>
      <w:r w:rsidR="00800089">
        <w:rPr>
          <w:lang w:val="en-DE"/>
        </w:rPr>
        <w:t xml:space="preserve"> </w:t>
      </w:r>
      <w:r>
        <w:t>In our contribution to the “</w:t>
      </w:r>
      <w:r w:rsidRPr="008C0343">
        <w:t xml:space="preserve">Symposium on Integrating AI and Data Science into School Education Across </w:t>
      </w:r>
      <w:r w:rsidRPr="008C0343">
        <w:lastRenderedPageBreak/>
        <w:t>Disciplines</w:t>
      </w:r>
      <w:r>
        <w:t xml:space="preserve">”, we highlight the competencies for the target group of </w:t>
      </w:r>
      <w:r w:rsidR="00AB3E3B">
        <w:t>K-12</w:t>
      </w:r>
      <w:r>
        <w:t xml:space="preserve"> students that can be understood as </w:t>
      </w:r>
      <w:r w:rsidRPr="0028122B">
        <w:t>common, minimum standards</w:t>
      </w:r>
      <w:r>
        <w:t xml:space="preserve"> </w:t>
      </w:r>
      <w:r w:rsidRPr="0028122B">
        <w:t xml:space="preserve">necessary </w:t>
      </w:r>
      <w:proofErr w:type="gramStart"/>
      <w:r>
        <w:t>in order for</w:t>
      </w:r>
      <w:proofErr w:type="gramEnd"/>
      <w:r>
        <w:t xml:space="preserve"> them to become informed citizens.</w:t>
      </w:r>
      <w:r w:rsidRPr="0028122B">
        <w:t xml:space="preserve"> </w:t>
      </w:r>
    </w:p>
    <w:p w14:paraId="3032BA4F" w14:textId="3F6D30B0" w:rsidR="005A1342" w:rsidRPr="005A1342" w:rsidRDefault="005A1342" w:rsidP="005A1342">
      <w:pPr>
        <w:pStyle w:val="Heading2"/>
      </w:pPr>
      <w:r>
        <w:t>Further applications of the standard in the educational context</w:t>
      </w:r>
    </w:p>
    <w:p w14:paraId="1A7C970C" w14:textId="3EDFF124" w:rsidR="00FB6237" w:rsidRDefault="00FB6237" w:rsidP="00FB6237">
      <w:r>
        <w:t xml:space="preserve">By providing a </w:t>
      </w:r>
      <w:r w:rsidRPr="00633B93">
        <w:t xml:space="preserve">complete </w:t>
      </w:r>
      <w:r>
        <w:t>catalog of knowledge, skills, and attitudes, our competence framework for Data and AI Literacy can be used to develop school curricula (and likewise curricula for teacher education programs), evaluate educational programs, and consider competence development.</w:t>
      </w:r>
    </w:p>
    <w:p w14:paraId="00D46D84" w14:textId="4D5FF3B2" w:rsidR="00FB6237" w:rsidRPr="005543A0" w:rsidRDefault="00FB6237" w:rsidP="00FB6237">
      <w:pPr>
        <w:pStyle w:val="Heading2"/>
      </w:pPr>
      <w:r>
        <w:t>Value</w:t>
      </w:r>
    </w:p>
    <w:p w14:paraId="461F816E" w14:textId="77777777" w:rsidR="00FB6237" w:rsidRDefault="00FB6237" w:rsidP="00FB6237">
      <w:r>
        <w:t>O</w:t>
      </w:r>
      <w:r w:rsidRPr="00646AB3">
        <w:t>ur</w:t>
      </w:r>
      <w:r w:rsidRPr="00FD591F">
        <w:t xml:space="preserve"> proposed </w:t>
      </w:r>
      <w:r>
        <w:t xml:space="preserve">contribution thus </w:t>
      </w:r>
      <w:r w:rsidRPr="00FD591F">
        <w:t xml:space="preserve">offers a </w:t>
      </w:r>
      <w:r>
        <w:t xml:space="preserve">new </w:t>
      </w:r>
      <w:r w:rsidRPr="00FD591F">
        <w:t>perspective on</w:t>
      </w:r>
      <w:r>
        <w:t xml:space="preserve"> </w:t>
      </w:r>
      <w:r w:rsidRPr="009142BF">
        <w:t>conceptualizing </w:t>
      </w:r>
      <w:r w:rsidRPr="008A7A41">
        <w:t>AI and Data Science Competencies</w:t>
      </w:r>
      <w:r>
        <w:t>. It underlines th</w:t>
      </w:r>
      <w:r w:rsidRPr="00BC4627">
        <w:t xml:space="preserve">e goal to embed </w:t>
      </w:r>
      <w:r>
        <w:t>D</w:t>
      </w:r>
      <w:r w:rsidRPr="00BC4627">
        <w:t>ata and AI literacy as a fundamental component of education</w:t>
      </w:r>
      <w:r>
        <w:t>—</w:t>
      </w:r>
      <w:r w:rsidRPr="00BC4627">
        <w:t xml:space="preserve">from early schooling </w:t>
      </w:r>
      <w:r>
        <w:t>to</w:t>
      </w:r>
      <w:r w:rsidRPr="00BC4627">
        <w:t xml:space="preserve"> higher education and professional training</w:t>
      </w:r>
      <w:r>
        <w:t xml:space="preserve">—to enable </w:t>
      </w:r>
      <w:r w:rsidRPr="00BC4627">
        <w:t>individuals to make informed decisions in a data-driven</w:t>
      </w:r>
      <w:r>
        <w:t xml:space="preserve">, </w:t>
      </w:r>
      <w:r w:rsidRPr="00BC4627">
        <w:t>AI-integrated world</w:t>
      </w:r>
      <w:r>
        <w:t xml:space="preserve">. </w:t>
      </w:r>
    </w:p>
    <w:p w14:paraId="03B74074" w14:textId="02401656" w:rsidR="00E259FD" w:rsidRDefault="00B956F8" w:rsidP="00531AE4">
      <w:pPr>
        <w:pStyle w:val="Heading2"/>
      </w:pPr>
      <w:r>
        <w:t>References</w:t>
      </w:r>
    </w:p>
    <w:p w14:paraId="66255E18" w14:textId="7B4A6C26" w:rsidR="00FB6237" w:rsidRPr="00E31AAA" w:rsidRDefault="00FB6237" w:rsidP="00FB6237">
      <w:pPr>
        <w:pStyle w:val="References"/>
      </w:pPr>
      <w:r w:rsidRPr="009C070C">
        <w:rPr>
          <w:lang w:val="de-DE"/>
        </w:rPr>
        <w:t>Akademien der Wissenschaften Schweiz</w:t>
      </w:r>
      <w:r w:rsidR="00AB3E3B">
        <w:rPr>
          <w:lang w:val="de-DE"/>
        </w:rPr>
        <w:t>.</w:t>
      </w:r>
      <w:r w:rsidRPr="009C070C">
        <w:rPr>
          <w:lang w:val="de-DE"/>
        </w:rPr>
        <w:t xml:space="preserve"> (2024)</w:t>
      </w:r>
      <w:r w:rsidR="00AB3E3B">
        <w:rPr>
          <w:lang w:val="de-DE"/>
        </w:rPr>
        <w:t>.</w:t>
      </w:r>
      <w:r w:rsidRPr="009C070C">
        <w:rPr>
          <w:lang w:val="de-DE"/>
        </w:rPr>
        <w:t xml:space="preserve"> </w:t>
      </w:r>
      <w:r w:rsidRPr="00AB3E3B">
        <w:rPr>
          <w:i/>
          <w:iCs/>
          <w:lang w:val="de-DE"/>
        </w:rPr>
        <w:t>Data-Literacy-Charta Schweiz</w:t>
      </w:r>
      <w:r w:rsidRPr="009C070C">
        <w:rPr>
          <w:lang w:val="de-DE"/>
        </w:rPr>
        <w:t xml:space="preserve">. </w:t>
      </w:r>
      <w:r>
        <w:rPr>
          <w:lang w:val="de-DE"/>
        </w:rPr>
        <w:fldChar w:fldCharType="begin"/>
      </w:r>
      <w:r>
        <w:rPr>
          <w:lang w:val="de-DE"/>
        </w:rPr>
        <w:instrText>HYPERLINK "</w:instrText>
      </w:r>
      <w:r w:rsidRPr="00E31AAA">
        <w:rPr>
          <w:lang w:val="de-DE"/>
        </w:rPr>
        <w:instrText>https://</w:instrText>
      </w:r>
      <w:r w:rsidRPr="009C070C">
        <w:rPr>
          <w:lang w:val="de-DE"/>
        </w:rPr>
        <w:instrText>doi.org/10.5281/zenodo.11145721</w:instrText>
      </w:r>
      <w:r>
        <w:rPr>
          <w:lang w:val="de-DE"/>
        </w:rPr>
        <w:instrText>"</w:instrText>
      </w:r>
      <w:r>
        <w:rPr>
          <w:lang w:val="de-DE"/>
        </w:rPr>
      </w:r>
      <w:r>
        <w:rPr>
          <w:lang w:val="de-DE"/>
        </w:rPr>
        <w:fldChar w:fldCharType="separate"/>
      </w:r>
      <w:r w:rsidRPr="00E31AAA">
        <w:rPr>
          <w:rStyle w:val="Hyperlink"/>
        </w:rPr>
        <w:t>http</w:t>
      </w:r>
      <w:r w:rsidRPr="00E31AAA">
        <w:rPr>
          <w:rStyle w:val="Hyperlink"/>
        </w:rPr>
        <w:t>s</w:t>
      </w:r>
      <w:r w:rsidRPr="00E31AAA">
        <w:rPr>
          <w:rStyle w:val="Hyperlink"/>
        </w:rPr>
        <w:t>://doi.org/10.5281/zenodo.11145721</w:t>
      </w:r>
      <w:r>
        <w:rPr>
          <w:lang w:val="de-DE"/>
        </w:rPr>
        <w:fldChar w:fldCharType="end"/>
      </w:r>
      <w:r w:rsidRPr="00E31AAA">
        <w:t xml:space="preserve"> </w:t>
      </w:r>
    </w:p>
    <w:p w14:paraId="42979DA7" w14:textId="40368A94" w:rsidR="00FB6237" w:rsidRDefault="00FB6237" w:rsidP="00FB6237">
      <w:pPr>
        <w:pStyle w:val="References"/>
      </w:pPr>
      <w:r w:rsidRPr="00E31AAA">
        <w:t>Almatrafi, O., Johri, A., &amp; Lee, H. (2024). A systematic review of AI literacy conceptualization,</w:t>
      </w:r>
      <w:r>
        <w:t xml:space="preserve"> </w:t>
      </w:r>
      <w:r w:rsidRPr="00E31AAA">
        <w:t xml:space="preserve">constructs, and implementation and assessment efforts (2019–2023). </w:t>
      </w:r>
      <w:r w:rsidRPr="00E31AAA">
        <w:rPr>
          <w:i/>
          <w:iCs/>
        </w:rPr>
        <w:t>Computers and Education Open</w:t>
      </w:r>
      <w:r w:rsidRPr="00E31AAA">
        <w:t xml:space="preserve">, </w:t>
      </w:r>
      <w:r w:rsidRPr="00E31AAA">
        <w:rPr>
          <w:i/>
          <w:iCs/>
        </w:rPr>
        <w:t>6</w:t>
      </w:r>
      <w:r w:rsidRPr="00E31AAA">
        <w:t xml:space="preserve">, </w:t>
      </w:r>
      <w:r w:rsidR="00AB3E3B">
        <w:t xml:space="preserve">Article </w:t>
      </w:r>
      <w:r w:rsidRPr="00E31AAA">
        <w:t xml:space="preserve">100173. </w:t>
      </w:r>
      <w:hyperlink r:id="rId8" w:history="1">
        <w:r w:rsidRPr="005C1991">
          <w:rPr>
            <w:rStyle w:val="Hyperlink"/>
          </w:rPr>
          <w:t>https://doi.org/10.1016/j.caeo.2024.100173</w:t>
        </w:r>
      </w:hyperlink>
    </w:p>
    <w:p w14:paraId="4D87EED4" w14:textId="7A1116A8" w:rsidR="00FB6237" w:rsidRPr="003F6815" w:rsidRDefault="00FB6237" w:rsidP="003F6815">
      <w:pPr>
        <w:pStyle w:val="References"/>
      </w:pPr>
      <w:r w:rsidRPr="003F6815">
        <w:t xml:space="preserve">European Union. (2024). Artificial Intelligence Act: Regulation (EU) 2024/1689 of the European Parliament and of the council. Official Journal of the European </w:t>
      </w:r>
      <w:hyperlink r:id="rId9" w:history="1">
        <w:r w:rsidRPr="00AB3E3B">
          <w:rPr>
            <w:rStyle w:val="Hyperlink"/>
          </w:rPr>
          <w:t>Union. https://eur-lex.europa.eu/legal-content/EN/TXT/?uri=CELEX:32024R1689</w:t>
        </w:r>
      </w:hyperlink>
      <w:r w:rsidRPr="003F6815">
        <w:t xml:space="preserve"> </w:t>
      </w:r>
    </w:p>
    <w:p w14:paraId="26DB6E01" w14:textId="34F04D22" w:rsidR="003F6815" w:rsidRPr="003F6815" w:rsidRDefault="003F6815" w:rsidP="003F6815">
      <w:pPr>
        <w:pStyle w:val="References"/>
      </w:pPr>
      <w:r w:rsidRPr="003F6815">
        <w:t>IEEE Standards Association. (n.d.). P7015: Standard for Data and Artificial Intelligence (AI) Literacy,</w:t>
      </w:r>
      <w:r>
        <w:t xml:space="preserve"> </w:t>
      </w:r>
      <w:r w:rsidRPr="003F6815">
        <w:t xml:space="preserve">Skills, and Readiness. Retrieved December 13, 2024, from </w:t>
      </w:r>
      <w:hyperlink r:id="rId10" w:history="1">
        <w:r w:rsidRPr="006325EE">
          <w:rPr>
            <w:rStyle w:val="Hyperlink"/>
          </w:rPr>
          <w:t>https://standards.ieee.org/ieee/7015/10688/</w:t>
        </w:r>
      </w:hyperlink>
      <w:r>
        <w:t xml:space="preserve"> </w:t>
      </w:r>
    </w:p>
    <w:p w14:paraId="72E208B7" w14:textId="2170A73C" w:rsidR="00FB6237" w:rsidRDefault="00FB6237" w:rsidP="003F6815">
      <w:pPr>
        <w:pStyle w:val="References"/>
      </w:pPr>
      <w:proofErr w:type="spellStart"/>
      <w:r w:rsidRPr="003F6815">
        <w:t>Laupichler</w:t>
      </w:r>
      <w:proofErr w:type="spellEnd"/>
      <w:r w:rsidRPr="003F6815">
        <w:t>, M. C., Aster</w:t>
      </w:r>
      <w:r w:rsidRPr="003F6815">
        <w:rPr>
          <w:lang w:val="de-DE"/>
        </w:rPr>
        <w:t xml:space="preserve">, A., Schirch, J., &amp; Raupach, T. (2022). </w:t>
      </w:r>
      <w:r w:rsidRPr="003F6815">
        <w:t>Artificial intelligence literacy</w:t>
      </w:r>
      <w:r w:rsidRPr="002C12EE">
        <w:t xml:space="preserve"> in</w:t>
      </w:r>
      <w:r>
        <w:t xml:space="preserve"> </w:t>
      </w:r>
      <w:r w:rsidRPr="002C12EE">
        <w:t xml:space="preserve">higher and adult education: A scoping literature review. </w:t>
      </w:r>
      <w:r w:rsidRPr="002C12EE">
        <w:rPr>
          <w:i/>
          <w:iCs/>
        </w:rPr>
        <w:t>Computers and Education: Artificial Intelligence</w:t>
      </w:r>
      <w:r w:rsidRPr="002C12EE">
        <w:t xml:space="preserve">, </w:t>
      </w:r>
      <w:r w:rsidRPr="002C12EE">
        <w:rPr>
          <w:i/>
          <w:iCs/>
        </w:rPr>
        <w:t>3</w:t>
      </w:r>
      <w:r w:rsidRPr="002C12EE">
        <w:t xml:space="preserve">, </w:t>
      </w:r>
      <w:r w:rsidR="00AB3E3B">
        <w:t xml:space="preserve">Article </w:t>
      </w:r>
      <w:r w:rsidRPr="002C12EE">
        <w:t xml:space="preserve">100101. </w:t>
      </w:r>
      <w:hyperlink r:id="rId11" w:history="1">
        <w:r w:rsidRPr="005C1991">
          <w:rPr>
            <w:rStyle w:val="Hyperlink"/>
          </w:rPr>
          <w:t>https://doi.org/10.1016/j.caeai.2022.100101</w:t>
        </w:r>
      </w:hyperlink>
    </w:p>
    <w:p w14:paraId="64753C2E" w14:textId="77777777" w:rsidR="00FB6237" w:rsidRDefault="00FB6237" w:rsidP="00FB6237">
      <w:pPr>
        <w:pStyle w:val="References"/>
      </w:pPr>
      <w:r w:rsidRPr="009C070C">
        <w:t xml:space="preserve">Long, D., &amp; </w:t>
      </w:r>
      <w:proofErr w:type="spellStart"/>
      <w:r w:rsidRPr="009C070C">
        <w:t>Magerko</w:t>
      </w:r>
      <w:proofErr w:type="spellEnd"/>
      <w:r w:rsidRPr="009C070C">
        <w:t xml:space="preserve">, B. (2020). </w:t>
      </w:r>
      <w:r w:rsidRPr="00FD591F">
        <w:t xml:space="preserve">What is AI literacy? Competencies and design considerations. In </w:t>
      </w:r>
      <w:r w:rsidRPr="00FD591F">
        <w:rPr>
          <w:i/>
          <w:iCs/>
        </w:rPr>
        <w:t>Proceedings of the 2020 CHI conference on human factors in computing systems</w:t>
      </w:r>
      <w:r>
        <w:t>, Article 598,</w:t>
      </w:r>
      <w:r w:rsidRPr="00FD591F">
        <w:t xml:space="preserve">  </w:t>
      </w:r>
      <w:hyperlink r:id="rId12" w:history="1">
        <w:r w:rsidRPr="00FD591F">
          <w:rPr>
            <w:rStyle w:val="Hyperlink"/>
          </w:rPr>
          <w:t>https://doi.org/10.1145/3313831.3376727</w:t>
        </w:r>
      </w:hyperlink>
      <w:r w:rsidRPr="00FD591F">
        <w:t xml:space="preserve"> </w:t>
      </w:r>
    </w:p>
    <w:p w14:paraId="0092998A" w14:textId="77777777" w:rsidR="00FB6237" w:rsidRPr="00FB6237" w:rsidRDefault="00FB6237" w:rsidP="00FB6237">
      <w:pPr>
        <w:pStyle w:val="References"/>
        <w:rPr>
          <w:lang w:val="de-DE"/>
        </w:rPr>
      </w:pPr>
      <w:r w:rsidRPr="009142BF">
        <w:t xml:space="preserve">Olari, V., &amp; </w:t>
      </w:r>
      <w:proofErr w:type="spellStart"/>
      <w:r w:rsidRPr="009142BF">
        <w:t>Romeike</w:t>
      </w:r>
      <w:proofErr w:type="spellEnd"/>
      <w:r w:rsidRPr="009142BF">
        <w:t>, R. (2021). Addressing AI and Data Literacy in Teacher Education: A Review of</w:t>
      </w:r>
      <w:r>
        <w:t xml:space="preserve"> </w:t>
      </w:r>
      <w:r w:rsidRPr="009142BF">
        <w:t xml:space="preserve">Existing Educational Frameworks. </w:t>
      </w:r>
      <w:proofErr w:type="spellStart"/>
      <w:r w:rsidRPr="009142BF">
        <w:rPr>
          <w:i/>
          <w:iCs/>
        </w:rPr>
        <w:t>WiPSCE</w:t>
      </w:r>
      <w:proofErr w:type="spellEnd"/>
      <w:r w:rsidRPr="009142BF">
        <w:rPr>
          <w:i/>
          <w:iCs/>
        </w:rPr>
        <w:t xml:space="preserve"> '21: Proceedings of the 16th Workshop in Primary and Secondary Computing Education</w:t>
      </w:r>
      <w:r w:rsidRPr="009142BF">
        <w:t xml:space="preserve">, </w:t>
      </w:r>
      <w:r>
        <w:rPr>
          <w:i/>
          <w:iCs/>
        </w:rPr>
        <w:t>17</w:t>
      </w:r>
      <w:r w:rsidRPr="009142BF">
        <w:t xml:space="preserve">. </w:t>
      </w:r>
      <w:hyperlink r:id="rId13" w:history="1">
        <w:r w:rsidRPr="00FB6237">
          <w:rPr>
            <w:rStyle w:val="Hyperlink"/>
            <w:lang w:val="de-DE"/>
          </w:rPr>
          <w:t>https://doi.org/10.1145/3481312.3481351</w:t>
        </w:r>
      </w:hyperlink>
      <w:r w:rsidRPr="00FB6237">
        <w:rPr>
          <w:lang w:val="de-DE"/>
        </w:rPr>
        <w:t xml:space="preserve"> </w:t>
      </w:r>
    </w:p>
    <w:p w14:paraId="1318FB08" w14:textId="77777777" w:rsidR="00FB6237" w:rsidRDefault="00FB6237" w:rsidP="00FB6237">
      <w:pPr>
        <w:pStyle w:val="References"/>
        <w:rPr>
          <w:lang w:val="de-DE"/>
        </w:rPr>
      </w:pPr>
      <w:r w:rsidRPr="00711B67">
        <w:rPr>
          <w:lang w:val="de-DE"/>
        </w:rPr>
        <w:t xml:space="preserve">Schüller, K., Busch, </w:t>
      </w:r>
      <w:r>
        <w:rPr>
          <w:lang w:val="de-DE"/>
        </w:rPr>
        <w:t>P.,</w:t>
      </w:r>
      <w:r w:rsidRPr="00711B67">
        <w:rPr>
          <w:lang w:val="de-DE"/>
        </w:rPr>
        <w:t xml:space="preserve"> &amp; Hindinger, </w:t>
      </w:r>
      <w:r>
        <w:rPr>
          <w:lang w:val="de-DE"/>
        </w:rPr>
        <w:t>C</w:t>
      </w:r>
      <w:r w:rsidRPr="00711B67">
        <w:rPr>
          <w:lang w:val="de-DE"/>
        </w:rPr>
        <w:t xml:space="preserve">. (2019). </w:t>
      </w:r>
      <w:r w:rsidRPr="00FB6237">
        <w:rPr>
          <w:i/>
          <w:iCs/>
          <w:lang w:val="de-DE"/>
        </w:rPr>
        <w:t>Future Skills: Ein Framework für Data Literacy.</w:t>
      </w:r>
      <w:r w:rsidRPr="00FB6237">
        <w:rPr>
          <w:lang w:val="de-DE"/>
        </w:rPr>
        <w:t xml:space="preserve"> </w:t>
      </w:r>
      <w:r w:rsidRPr="00711B67">
        <w:rPr>
          <w:lang w:val="de-DE"/>
        </w:rPr>
        <w:t xml:space="preserve">Hochschulforum Digitalisierung, Nr. 47, </w:t>
      </w:r>
      <w:r>
        <w:rPr>
          <w:lang w:val="de-DE"/>
        </w:rPr>
        <w:fldChar w:fldCharType="begin"/>
      </w:r>
      <w:r>
        <w:rPr>
          <w:lang w:val="de-DE"/>
        </w:rPr>
        <w:instrText>HYPERLINK "</w:instrText>
      </w:r>
      <w:r w:rsidRPr="00711B67">
        <w:rPr>
          <w:lang w:val="de-DE"/>
        </w:rPr>
        <w:instrText>https://hochschulforumdigitalisierung.de/sites/default/files/dateien/HFD_AP_Nr_47_DALI_Kompetenzrahmen_WEB.pdf</w:instrText>
      </w:r>
      <w:r>
        <w:rPr>
          <w:lang w:val="de-DE"/>
        </w:rPr>
        <w:instrText>"</w:instrText>
      </w:r>
      <w:r>
        <w:rPr>
          <w:lang w:val="de-DE"/>
        </w:rPr>
      </w:r>
      <w:r>
        <w:rPr>
          <w:lang w:val="de-DE"/>
        </w:rPr>
        <w:fldChar w:fldCharType="separate"/>
      </w:r>
      <w:r w:rsidRPr="005C1991">
        <w:rPr>
          <w:rStyle w:val="Hyperlink"/>
          <w:lang w:val="de-DE"/>
        </w:rPr>
        <w:t>https://hochschulforumdigitalisierung.de/sites/default/files/dateien/HFD_AP_Nr_47_DALI_Kompetenzrahmen_WEB.pdf</w:t>
      </w:r>
      <w:r>
        <w:rPr>
          <w:lang w:val="de-DE"/>
        </w:rPr>
        <w:fldChar w:fldCharType="end"/>
      </w:r>
      <w:r>
        <w:rPr>
          <w:lang w:val="de-DE"/>
        </w:rPr>
        <w:t xml:space="preserve"> </w:t>
      </w:r>
    </w:p>
    <w:p w14:paraId="406328B7" w14:textId="77777777" w:rsidR="00FB6237" w:rsidRPr="00646AB3" w:rsidRDefault="00FB6237" w:rsidP="00FB6237">
      <w:pPr>
        <w:pStyle w:val="References"/>
        <w:rPr>
          <w:b/>
          <w:bCs/>
        </w:rPr>
      </w:pPr>
      <w:r w:rsidRPr="001F632B">
        <w:rPr>
          <w:lang w:val="de-DE"/>
        </w:rPr>
        <w:t xml:space="preserve">Schüller, K., Koch, H., &amp; Rampelt F. (2021). </w:t>
      </w:r>
      <w:r w:rsidRPr="001F632B">
        <w:rPr>
          <w:i/>
          <w:iCs/>
        </w:rPr>
        <w:t>Data Literacy Charter</w:t>
      </w:r>
      <w:r w:rsidRPr="001F632B">
        <w:t xml:space="preserve">. </w:t>
      </w:r>
      <w:proofErr w:type="spellStart"/>
      <w:r w:rsidRPr="001F632B">
        <w:t>Stifterverband</w:t>
      </w:r>
      <w:proofErr w:type="spellEnd"/>
      <w:r w:rsidRPr="001F632B">
        <w:t xml:space="preserve">. </w:t>
      </w:r>
      <w:hyperlink r:id="rId14" w:history="1">
        <w:r w:rsidRPr="001F632B">
          <w:rPr>
            <w:rStyle w:val="Hyperlink"/>
          </w:rPr>
          <w:t>https://www.stifterverband.org/sites/default/files/data-literacy-charter.pdf</w:t>
        </w:r>
      </w:hyperlink>
      <w:r w:rsidRPr="001F632B">
        <w:t xml:space="preserve"> </w:t>
      </w:r>
    </w:p>
    <w:p w14:paraId="556F6518" w14:textId="77777777" w:rsidR="00C27700" w:rsidRDefault="00C27700" w:rsidP="00C27700">
      <w:pPr>
        <w:pStyle w:val="References"/>
      </w:pPr>
    </w:p>
    <w:p w14:paraId="0CF8232B" w14:textId="7CA13016" w:rsidR="00C27700" w:rsidRPr="00C27700" w:rsidRDefault="00C27700" w:rsidP="00C27700">
      <w:pPr>
        <w:pStyle w:val="References"/>
        <w:ind w:left="0" w:firstLine="0"/>
      </w:pPr>
    </w:p>
    <w:sectPr w:rsidR="00C27700" w:rsidRPr="00C27700" w:rsidSect="00C27700">
      <w:headerReference w:type="default" r:id="rId15"/>
      <w:pgSz w:w="11894" w:h="16834" w:code="124"/>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9F94A" w14:textId="77777777" w:rsidR="00373C11" w:rsidRDefault="00373C11">
      <w:r>
        <w:separator/>
      </w:r>
    </w:p>
  </w:endnote>
  <w:endnote w:type="continuationSeparator" w:id="0">
    <w:p w14:paraId="00DA2D49" w14:textId="77777777" w:rsidR="00373C11" w:rsidRDefault="0037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D19B4" w14:textId="77777777" w:rsidR="00373C11" w:rsidRDefault="00373C11">
      <w:r>
        <w:separator/>
      </w:r>
    </w:p>
  </w:footnote>
  <w:footnote w:type="continuationSeparator" w:id="0">
    <w:p w14:paraId="04AF8643" w14:textId="77777777" w:rsidR="00373C11" w:rsidRDefault="00373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3B20" w14:textId="3D96E6DE" w:rsidR="005F5B48" w:rsidRPr="005F5B48" w:rsidRDefault="008101AB" w:rsidP="005F5B48">
    <w:pPr>
      <w:pStyle w:val="Header"/>
      <w:jc w:val="center"/>
    </w:pPr>
    <w:r>
      <w:rPr>
        <w:sz w:val="20"/>
      </w:rPr>
      <w:t xml:space="preserve">Extended </w:t>
    </w:r>
    <w:r w:rsidR="005F5B48" w:rsidRPr="005F5B48">
      <w:rPr>
        <w:sz w:val="20"/>
      </w:rPr>
      <w:t xml:space="preserve">Abstract for the </w:t>
    </w:r>
    <w:r>
      <w:rPr>
        <w:sz w:val="20"/>
      </w:rPr>
      <w:br/>
    </w:r>
    <w:r w:rsidR="002434D4" w:rsidRPr="002434D4">
      <w:rPr>
        <w:i/>
        <w:sz w:val="20"/>
      </w:rPr>
      <w:t>Symposium on Integrating AI and Data Science into School Education Across Disciplines</w:t>
    </w:r>
    <w:r w:rsidR="002434D4">
      <w:rPr>
        <w:i/>
        <w:sz w:val="20"/>
      </w:rPr>
      <w:t xml:space="preserve"> </w:t>
    </w:r>
    <w:r>
      <w:rPr>
        <w:i/>
        <w:sz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E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B11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8F3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CF0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C76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0510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0E44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F43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C3378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70292739">
    <w:abstractNumId w:val="1"/>
  </w:num>
  <w:num w:numId="2" w16cid:durableId="1241721296">
    <w:abstractNumId w:val="5"/>
  </w:num>
  <w:num w:numId="3" w16cid:durableId="1493570829">
    <w:abstractNumId w:val="3"/>
  </w:num>
  <w:num w:numId="4" w16cid:durableId="1778678797">
    <w:abstractNumId w:val="6"/>
  </w:num>
  <w:num w:numId="5" w16cid:durableId="1748653571">
    <w:abstractNumId w:val="4"/>
  </w:num>
  <w:num w:numId="6" w16cid:durableId="199361585">
    <w:abstractNumId w:val="2"/>
  </w:num>
  <w:num w:numId="7" w16cid:durableId="301352456">
    <w:abstractNumId w:val="0"/>
  </w:num>
  <w:num w:numId="8" w16cid:durableId="1105538220">
    <w:abstractNumId w:val="8"/>
  </w:num>
  <w:num w:numId="9" w16cid:durableId="1343506591">
    <w:abstractNumId w:val="9"/>
  </w:num>
  <w:num w:numId="10" w16cid:durableId="1583492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6E"/>
    <w:rsid w:val="00054B40"/>
    <w:rsid w:val="00055348"/>
    <w:rsid w:val="00072F6E"/>
    <w:rsid w:val="000A6F21"/>
    <w:rsid w:val="000D7E65"/>
    <w:rsid w:val="001A0372"/>
    <w:rsid w:val="001B746E"/>
    <w:rsid w:val="00207293"/>
    <w:rsid w:val="00222F15"/>
    <w:rsid w:val="002434D4"/>
    <w:rsid w:val="00361FEE"/>
    <w:rsid w:val="00373C11"/>
    <w:rsid w:val="003A57B2"/>
    <w:rsid w:val="003E50C0"/>
    <w:rsid w:val="003F6815"/>
    <w:rsid w:val="004F4171"/>
    <w:rsid w:val="00514BD6"/>
    <w:rsid w:val="00531AE4"/>
    <w:rsid w:val="005543A0"/>
    <w:rsid w:val="00582843"/>
    <w:rsid w:val="005A1342"/>
    <w:rsid w:val="005F5B48"/>
    <w:rsid w:val="00683EA2"/>
    <w:rsid w:val="006877ED"/>
    <w:rsid w:val="00696633"/>
    <w:rsid w:val="006D0864"/>
    <w:rsid w:val="006D0D42"/>
    <w:rsid w:val="006D5FD3"/>
    <w:rsid w:val="007047CB"/>
    <w:rsid w:val="007923C4"/>
    <w:rsid w:val="007D3E6E"/>
    <w:rsid w:val="00800089"/>
    <w:rsid w:val="00806C7E"/>
    <w:rsid w:val="00806D1B"/>
    <w:rsid w:val="008101AB"/>
    <w:rsid w:val="008863B4"/>
    <w:rsid w:val="00926047"/>
    <w:rsid w:val="00964D08"/>
    <w:rsid w:val="00973A6E"/>
    <w:rsid w:val="009B1618"/>
    <w:rsid w:val="009E6B8C"/>
    <w:rsid w:val="00A07609"/>
    <w:rsid w:val="00A17059"/>
    <w:rsid w:val="00AB3E3B"/>
    <w:rsid w:val="00B52C88"/>
    <w:rsid w:val="00B956F8"/>
    <w:rsid w:val="00C05D16"/>
    <w:rsid w:val="00C13BBC"/>
    <w:rsid w:val="00C27700"/>
    <w:rsid w:val="00C95488"/>
    <w:rsid w:val="00E05A02"/>
    <w:rsid w:val="00E259FD"/>
    <w:rsid w:val="00E3664B"/>
    <w:rsid w:val="00EC3467"/>
    <w:rsid w:val="00F0473A"/>
    <w:rsid w:val="00F354F7"/>
    <w:rsid w:val="00F4730F"/>
    <w:rsid w:val="00FB6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D877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06D1B"/>
    <w:pPr>
      <w:ind w:firstLine="720"/>
      <w:jc w:val="both"/>
    </w:pPr>
    <w:rPr>
      <w:sz w:val="22"/>
      <w:lang w:val="en-US" w:eastAsia="en-US"/>
    </w:rPr>
  </w:style>
  <w:style w:type="paragraph" w:styleId="Heading1">
    <w:name w:val="heading 1"/>
    <w:basedOn w:val="Normal"/>
    <w:next w:val="Normal"/>
    <w:autoRedefine/>
    <w:qFormat/>
    <w:rsid w:val="005543A0"/>
    <w:pPr>
      <w:keepNext/>
      <w:spacing w:after="240"/>
      <w:jc w:val="center"/>
      <w:outlineLvl w:val="0"/>
    </w:pPr>
    <w:rPr>
      <w:b/>
      <w:caps/>
    </w:rPr>
  </w:style>
  <w:style w:type="paragraph" w:styleId="Heading2">
    <w:name w:val="heading 2"/>
    <w:basedOn w:val="Normal"/>
    <w:next w:val="Normal"/>
    <w:autoRedefine/>
    <w:qFormat/>
    <w:rsid w:val="00531AE4"/>
    <w:pPr>
      <w:keepNext/>
      <w:spacing w:before="240"/>
      <w:ind w:firstLine="0"/>
      <w:outlineLvl w:val="1"/>
    </w:pPr>
    <w:rPr>
      <w:b/>
      <w:bCs/>
      <w:szCs w:val="22"/>
      <w:lang w:val="en-GB"/>
    </w:rPr>
  </w:style>
  <w:style w:type="paragraph" w:styleId="Heading3">
    <w:name w:val="heading 3"/>
    <w:basedOn w:val="Normal"/>
    <w:next w:val="Normal"/>
    <w:autoRedefine/>
    <w:qFormat/>
    <w:rsid w:val="005543A0"/>
    <w:pPr>
      <w:keepNext/>
      <w:spacing w:before="120"/>
      <w:outlineLvl w:val="2"/>
    </w:pPr>
    <w:rPr>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110D81"/>
  </w:style>
  <w:style w:type="paragraph" w:customStyle="1" w:styleId="Abstract">
    <w:name w:val="Abstract"/>
    <w:basedOn w:val="Normal"/>
    <w:rsid w:val="00783611"/>
    <w:rPr>
      <w:i/>
    </w:rPr>
  </w:style>
  <w:style w:type="character" w:styleId="Hyperlink">
    <w:name w:val="Hyperlink"/>
    <w:rPr>
      <w:color w:val="0000FF"/>
      <w:u w:val="single"/>
    </w:rPr>
  </w:style>
  <w:style w:type="paragraph" w:styleId="Header">
    <w:name w:val="header"/>
    <w:basedOn w:val="Normal"/>
    <w:link w:val="HeaderChar"/>
    <w:uiPriority w:val="99"/>
    <w:unhideWhenUsed/>
    <w:rsid w:val="005F5B48"/>
    <w:pPr>
      <w:tabs>
        <w:tab w:val="center" w:pos="4536"/>
        <w:tab w:val="right" w:pos="9072"/>
      </w:tabs>
    </w:pPr>
  </w:style>
  <w:style w:type="character" w:customStyle="1" w:styleId="HeaderChar">
    <w:name w:val="Header Char"/>
    <w:link w:val="Header"/>
    <w:uiPriority w:val="99"/>
    <w:rsid w:val="005F5B48"/>
    <w:rPr>
      <w:sz w:val="22"/>
      <w:lang w:val="en-US" w:eastAsia="en-US"/>
    </w:rPr>
  </w:style>
  <w:style w:type="paragraph" w:customStyle="1" w:styleId="References">
    <w:name w:val="References"/>
    <w:basedOn w:val="Normal"/>
    <w:qFormat/>
    <w:rsid w:val="00C27700"/>
    <w:pPr>
      <w:ind w:left="360" w:hanging="360"/>
    </w:pPr>
  </w:style>
  <w:style w:type="paragraph" w:styleId="Footer">
    <w:name w:val="footer"/>
    <w:basedOn w:val="Normal"/>
    <w:link w:val="FooterChar"/>
    <w:uiPriority w:val="99"/>
    <w:unhideWhenUsed/>
    <w:rsid w:val="005F5B48"/>
    <w:pPr>
      <w:tabs>
        <w:tab w:val="center" w:pos="4536"/>
        <w:tab w:val="right" w:pos="9072"/>
      </w:tabs>
    </w:pPr>
  </w:style>
  <w:style w:type="character" w:customStyle="1" w:styleId="FooterChar">
    <w:name w:val="Footer Char"/>
    <w:link w:val="Footer"/>
    <w:uiPriority w:val="99"/>
    <w:rsid w:val="005F5B48"/>
    <w:rPr>
      <w:sz w:val="22"/>
      <w:lang w:val="en-US" w:eastAsia="en-US"/>
    </w:rPr>
  </w:style>
  <w:style w:type="paragraph" w:customStyle="1" w:styleId="FigTitle">
    <w:name w:val="FigTitle"/>
    <w:basedOn w:val="Normal"/>
    <w:qFormat/>
    <w:rsid w:val="006877ED"/>
    <w:pPr>
      <w:autoSpaceDE w:val="0"/>
      <w:autoSpaceDN w:val="0"/>
      <w:adjustRightInd w:val="0"/>
      <w:spacing w:before="120" w:after="120" w:line="320" w:lineRule="atLeast"/>
      <w:jc w:val="center"/>
    </w:pPr>
    <w:rPr>
      <w:b/>
      <w:bCs/>
      <w:szCs w:val="22"/>
    </w:rPr>
  </w:style>
  <w:style w:type="paragraph" w:styleId="NoSpacing">
    <w:name w:val="No Spacing"/>
    <w:uiPriority w:val="99"/>
    <w:qFormat/>
    <w:rsid w:val="003E50C0"/>
    <w:pPr>
      <w:ind w:firstLine="709"/>
    </w:pPr>
    <w:rPr>
      <w:sz w:val="22"/>
      <w:lang w:val="en-US" w:eastAsia="en-US"/>
    </w:rPr>
  </w:style>
  <w:style w:type="character" w:styleId="Strong">
    <w:name w:val="Strong"/>
    <w:basedOn w:val="DefaultParagraphFont"/>
    <w:uiPriority w:val="22"/>
    <w:qFormat/>
    <w:rsid w:val="003E50C0"/>
    <w:rPr>
      <w:b/>
      <w:bCs/>
    </w:rPr>
  </w:style>
  <w:style w:type="character" w:styleId="CommentReference">
    <w:name w:val="annotation reference"/>
    <w:rsid w:val="003E50C0"/>
    <w:rPr>
      <w:sz w:val="16"/>
      <w:szCs w:val="16"/>
    </w:rPr>
  </w:style>
  <w:style w:type="paragraph" w:customStyle="1" w:styleId="FocusTopics">
    <w:name w:val="FocusTopics"/>
    <w:basedOn w:val="Normal"/>
    <w:qFormat/>
    <w:rsid w:val="00531AE4"/>
    <w:pPr>
      <w:ind w:firstLine="0"/>
    </w:pPr>
    <w:rPr>
      <w:bCs/>
      <w:i/>
    </w:rPr>
  </w:style>
  <w:style w:type="paragraph" w:styleId="CommentText">
    <w:name w:val="annotation text"/>
    <w:basedOn w:val="Normal"/>
    <w:link w:val="CommentTextChar"/>
    <w:uiPriority w:val="99"/>
    <w:semiHidden/>
    <w:unhideWhenUsed/>
    <w:rsid w:val="00531AE4"/>
    <w:rPr>
      <w:sz w:val="20"/>
    </w:rPr>
  </w:style>
  <w:style w:type="character" w:customStyle="1" w:styleId="CommentTextChar">
    <w:name w:val="Comment Text Char"/>
    <w:basedOn w:val="DefaultParagraphFont"/>
    <w:link w:val="CommentText"/>
    <w:uiPriority w:val="99"/>
    <w:semiHidden/>
    <w:rsid w:val="00531AE4"/>
    <w:rPr>
      <w:lang w:val="en-US" w:eastAsia="en-US"/>
    </w:rPr>
  </w:style>
  <w:style w:type="paragraph" w:styleId="CommentSubject">
    <w:name w:val="annotation subject"/>
    <w:basedOn w:val="CommentText"/>
    <w:next w:val="CommentText"/>
    <w:link w:val="CommentSubjectChar"/>
    <w:uiPriority w:val="99"/>
    <w:semiHidden/>
    <w:unhideWhenUsed/>
    <w:rsid w:val="00531AE4"/>
    <w:rPr>
      <w:b/>
      <w:bCs/>
    </w:rPr>
  </w:style>
  <w:style w:type="character" w:customStyle="1" w:styleId="CommentSubjectChar">
    <w:name w:val="Comment Subject Char"/>
    <w:basedOn w:val="CommentTextChar"/>
    <w:link w:val="CommentSubject"/>
    <w:uiPriority w:val="99"/>
    <w:semiHidden/>
    <w:rsid w:val="00531AE4"/>
    <w:rPr>
      <w:b/>
      <w:bCs/>
      <w:lang w:val="en-US" w:eastAsia="en-US"/>
    </w:rPr>
  </w:style>
  <w:style w:type="character" w:styleId="UnresolvedMention">
    <w:name w:val="Unresolved Mention"/>
    <w:basedOn w:val="DefaultParagraphFont"/>
    <w:uiPriority w:val="99"/>
    <w:rsid w:val="00531AE4"/>
    <w:rPr>
      <w:color w:val="605E5C"/>
      <w:shd w:val="clear" w:color="auto" w:fill="E1DFDD"/>
    </w:rPr>
  </w:style>
  <w:style w:type="character" w:styleId="FollowedHyperlink">
    <w:name w:val="FollowedHyperlink"/>
    <w:basedOn w:val="DefaultParagraphFont"/>
    <w:uiPriority w:val="99"/>
    <w:semiHidden/>
    <w:unhideWhenUsed/>
    <w:rsid w:val="00AB3E3B"/>
    <w:rPr>
      <w:color w:val="954F72" w:themeColor="followedHyperlink"/>
      <w:u w:val="single"/>
    </w:rPr>
  </w:style>
  <w:style w:type="paragraph" w:styleId="NormalWeb">
    <w:name w:val="Normal (Web)"/>
    <w:basedOn w:val="Normal"/>
    <w:uiPriority w:val="99"/>
    <w:semiHidden/>
    <w:unhideWhenUsed/>
    <w:rsid w:val="008000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818206">
      <w:bodyDiv w:val="1"/>
      <w:marLeft w:val="0"/>
      <w:marRight w:val="0"/>
      <w:marTop w:val="0"/>
      <w:marBottom w:val="0"/>
      <w:divBdr>
        <w:top w:val="none" w:sz="0" w:space="0" w:color="auto"/>
        <w:left w:val="none" w:sz="0" w:space="0" w:color="auto"/>
        <w:bottom w:val="none" w:sz="0" w:space="0" w:color="auto"/>
        <w:right w:val="none" w:sz="0" w:space="0" w:color="auto"/>
      </w:divBdr>
      <w:divsChild>
        <w:div w:id="1511289712">
          <w:marLeft w:val="0"/>
          <w:marRight w:val="0"/>
          <w:marTop w:val="0"/>
          <w:marBottom w:val="0"/>
          <w:divBdr>
            <w:top w:val="none" w:sz="0" w:space="0" w:color="auto"/>
            <w:left w:val="none" w:sz="0" w:space="0" w:color="auto"/>
            <w:bottom w:val="none" w:sz="0" w:space="0" w:color="auto"/>
            <w:right w:val="none" w:sz="0" w:space="0" w:color="auto"/>
          </w:divBdr>
          <w:divsChild>
            <w:div w:id="1127432355">
              <w:marLeft w:val="0"/>
              <w:marRight w:val="0"/>
              <w:marTop w:val="0"/>
              <w:marBottom w:val="0"/>
              <w:divBdr>
                <w:top w:val="none" w:sz="0" w:space="0" w:color="auto"/>
                <w:left w:val="none" w:sz="0" w:space="0" w:color="auto"/>
                <w:bottom w:val="none" w:sz="0" w:space="0" w:color="auto"/>
                <w:right w:val="none" w:sz="0" w:space="0" w:color="auto"/>
              </w:divBdr>
              <w:divsChild>
                <w:div w:id="1965193099">
                  <w:marLeft w:val="0"/>
                  <w:marRight w:val="0"/>
                  <w:marTop w:val="0"/>
                  <w:marBottom w:val="0"/>
                  <w:divBdr>
                    <w:top w:val="none" w:sz="0" w:space="0" w:color="auto"/>
                    <w:left w:val="none" w:sz="0" w:space="0" w:color="auto"/>
                    <w:bottom w:val="none" w:sz="0" w:space="0" w:color="auto"/>
                    <w:right w:val="none" w:sz="0" w:space="0" w:color="auto"/>
                  </w:divBdr>
                  <w:divsChild>
                    <w:div w:id="2201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4727">
          <w:marLeft w:val="0"/>
          <w:marRight w:val="0"/>
          <w:marTop w:val="0"/>
          <w:marBottom w:val="0"/>
          <w:divBdr>
            <w:top w:val="none" w:sz="0" w:space="0" w:color="auto"/>
            <w:left w:val="none" w:sz="0" w:space="0" w:color="auto"/>
            <w:bottom w:val="none" w:sz="0" w:space="0" w:color="auto"/>
            <w:right w:val="none" w:sz="0" w:space="0" w:color="auto"/>
          </w:divBdr>
          <w:divsChild>
            <w:div w:id="622034228">
              <w:marLeft w:val="0"/>
              <w:marRight w:val="0"/>
              <w:marTop w:val="0"/>
              <w:marBottom w:val="0"/>
              <w:divBdr>
                <w:top w:val="none" w:sz="0" w:space="0" w:color="auto"/>
                <w:left w:val="none" w:sz="0" w:space="0" w:color="auto"/>
                <w:bottom w:val="none" w:sz="0" w:space="0" w:color="auto"/>
                <w:right w:val="none" w:sz="0" w:space="0" w:color="auto"/>
              </w:divBdr>
              <w:divsChild>
                <w:div w:id="668361659">
                  <w:marLeft w:val="0"/>
                  <w:marRight w:val="0"/>
                  <w:marTop w:val="0"/>
                  <w:marBottom w:val="0"/>
                  <w:divBdr>
                    <w:top w:val="none" w:sz="0" w:space="0" w:color="auto"/>
                    <w:left w:val="none" w:sz="0" w:space="0" w:color="auto"/>
                    <w:bottom w:val="none" w:sz="0" w:space="0" w:color="auto"/>
                    <w:right w:val="none" w:sz="0" w:space="0" w:color="auto"/>
                  </w:divBdr>
                  <w:divsChild>
                    <w:div w:id="6778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0167">
      <w:bodyDiv w:val="1"/>
      <w:marLeft w:val="0"/>
      <w:marRight w:val="0"/>
      <w:marTop w:val="0"/>
      <w:marBottom w:val="0"/>
      <w:divBdr>
        <w:top w:val="none" w:sz="0" w:space="0" w:color="auto"/>
        <w:left w:val="none" w:sz="0" w:space="0" w:color="auto"/>
        <w:bottom w:val="none" w:sz="0" w:space="0" w:color="auto"/>
        <w:right w:val="none" w:sz="0" w:space="0" w:color="auto"/>
      </w:divBdr>
      <w:divsChild>
        <w:div w:id="1178546936">
          <w:marLeft w:val="0"/>
          <w:marRight w:val="0"/>
          <w:marTop w:val="0"/>
          <w:marBottom w:val="0"/>
          <w:divBdr>
            <w:top w:val="none" w:sz="0" w:space="0" w:color="auto"/>
            <w:left w:val="none" w:sz="0" w:space="0" w:color="auto"/>
            <w:bottom w:val="none" w:sz="0" w:space="0" w:color="auto"/>
            <w:right w:val="none" w:sz="0" w:space="0" w:color="auto"/>
          </w:divBdr>
          <w:divsChild>
            <w:div w:id="2080471120">
              <w:marLeft w:val="0"/>
              <w:marRight w:val="0"/>
              <w:marTop w:val="0"/>
              <w:marBottom w:val="0"/>
              <w:divBdr>
                <w:top w:val="none" w:sz="0" w:space="0" w:color="auto"/>
                <w:left w:val="none" w:sz="0" w:space="0" w:color="auto"/>
                <w:bottom w:val="none" w:sz="0" w:space="0" w:color="auto"/>
                <w:right w:val="none" w:sz="0" w:space="0" w:color="auto"/>
              </w:divBdr>
              <w:divsChild>
                <w:div w:id="1358505289">
                  <w:marLeft w:val="0"/>
                  <w:marRight w:val="0"/>
                  <w:marTop w:val="0"/>
                  <w:marBottom w:val="0"/>
                  <w:divBdr>
                    <w:top w:val="none" w:sz="0" w:space="0" w:color="auto"/>
                    <w:left w:val="none" w:sz="0" w:space="0" w:color="auto"/>
                    <w:bottom w:val="none" w:sz="0" w:space="0" w:color="auto"/>
                    <w:right w:val="none" w:sz="0" w:space="0" w:color="auto"/>
                  </w:divBdr>
                  <w:divsChild>
                    <w:div w:id="2821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3725">
          <w:marLeft w:val="0"/>
          <w:marRight w:val="0"/>
          <w:marTop w:val="0"/>
          <w:marBottom w:val="0"/>
          <w:divBdr>
            <w:top w:val="none" w:sz="0" w:space="0" w:color="auto"/>
            <w:left w:val="none" w:sz="0" w:space="0" w:color="auto"/>
            <w:bottom w:val="none" w:sz="0" w:space="0" w:color="auto"/>
            <w:right w:val="none" w:sz="0" w:space="0" w:color="auto"/>
          </w:divBdr>
          <w:divsChild>
            <w:div w:id="1259408665">
              <w:marLeft w:val="0"/>
              <w:marRight w:val="0"/>
              <w:marTop w:val="0"/>
              <w:marBottom w:val="0"/>
              <w:divBdr>
                <w:top w:val="none" w:sz="0" w:space="0" w:color="auto"/>
                <w:left w:val="none" w:sz="0" w:space="0" w:color="auto"/>
                <w:bottom w:val="none" w:sz="0" w:space="0" w:color="auto"/>
                <w:right w:val="none" w:sz="0" w:space="0" w:color="auto"/>
              </w:divBdr>
              <w:divsChild>
                <w:div w:id="1030688988">
                  <w:marLeft w:val="0"/>
                  <w:marRight w:val="0"/>
                  <w:marTop w:val="0"/>
                  <w:marBottom w:val="0"/>
                  <w:divBdr>
                    <w:top w:val="none" w:sz="0" w:space="0" w:color="auto"/>
                    <w:left w:val="none" w:sz="0" w:space="0" w:color="auto"/>
                    <w:bottom w:val="none" w:sz="0" w:space="0" w:color="auto"/>
                    <w:right w:val="none" w:sz="0" w:space="0" w:color="auto"/>
                  </w:divBdr>
                  <w:divsChild>
                    <w:div w:id="17409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aeo.2024.100173" TargetMode="External"/><Relationship Id="rId13" Type="http://schemas.openxmlformats.org/officeDocument/2006/relationships/hyperlink" Target="https://doi.org/10.1145/3481312.3481351" TargetMode="External"/><Relationship Id="rId3" Type="http://schemas.openxmlformats.org/officeDocument/2006/relationships/settings" Target="settings.xml"/><Relationship Id="rId7" Type="http://schemas.openxmlformats.org/officeDocument/2006/relationships/hyperlink" Target="mailto:sarah.huber@stat-up.com" TargetMode="External"/><Relationship Id="rId12" Type="http://schemas.openxmlformats.org/officeDocument/2006/relationships/hyperlink" Target="https://doi.org/10.1145/3313831.337672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caeai.2022.10010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tandards.ieee.org/ieee/7015/10688/" TargetMode="External"/><Relationship Id="rId4" Type="http://schemas.openxmlformats.org/officeDocument/2006/relationships/webSettings" Target="webSettings.xml"/><Relationship Id="rId9" Type="http://schemas.openxmlformats.org/officeDocument/2006/relationships/hyperlink" Target="https://eur-lex.europa.eu/legal-content/EN/TXT/?uri=CELEX:32024R1689" TargetMode="External"/><Relationship Id="rId14" Type="http://schemas.openxmlformats.org/officeDocument/2006/relationships/hyperlink" Target="https://www.stifterverband.org/sites/default/files/data-literacy-charter.pdf"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1148</Words>
  <Characters>6548</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Key Words: Statistics Education, Mathematical Statistics, Active Learning, Mathematics Majors</vt:lpstr>
      <vt:lpstr>Key Words: Statistics Education, Mathematical Statistics, Active Learning, Mathematics Majors</vt:lpstr>
    </vt:vector>
  </TitlesOfParts>
  <Company>Dell Computer Corporation</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Words: Statistics Education, Mathematical Statistics, Active Learning, Mathematics Majors</dc:title>
  <dc:subject/>
  <dc:creator>Daniel</dc:creator>
  <cp:keywords/>
  <cp:lastModifiedBy>Sarah Huber</cp:lastModifiedBy>
  <cp:revision>4</cp:revision>
  <cp:lastPrinted>2001-12-31T11:44:00Z</cp:lastPrinted>
  <dcterms:created xsi:type="dcterms:W3CDTF">2024-12-13T08:48:00Z</dcterms:created>
  <dcterms:modified xsi:type="dcterms:W3CDTF">2024-12-13T09:31:00Z</dcterms:modified>
</cp:coreProperties>
</file>