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B0A9" w14:textId="74802E63" w:rsidR="00E259FD" w:rsidRDefault="00316B3B" w:rsidP="00E259FD">
      <w:pPr>
        <w:pStyle w:val="berschrift1"/>
      </w:pPr>
      <w:r>
        <w:t>Analysi</w:t>
      </w:r>
      <w:r w:rsidR="00792769">
        <w:t>ng</w:t>
      </w:r>
      <w:r>
        <w:t xml:space="preserve"> artificial neural networks in </w:t>
      </w:r>
      <w:r w:rsidR="00AC5CBF">
        <w:t>high schoo</w:t>
      </w:r>
      <w:r w:rsidR="005C7819">
        <w:t>l mathematics education</w:t>
      </w:r>
    </w:p>
    <w:p w14:paraId="4ACA8A21" w14:textId="27384131" w:rsidR="00E259FD" w:rsidRPr="006376A6" w:rsidRDefault="00A16CEC">
      <w:pPr>
        <w:jc w:val="center"/>
        <w:rPr>
          <w:u w:val="single"/>
          <w:lang w:val="de-DE"/>
        </w:rPr>
      </w:pPr>
      <w:r w:rsidRPr="006376A6">
        <w:rPr>
          <w:lang w:val="de-DE"/>
        </w:rPr>
        <w:t>Stephan Kindler</w:t>
      </w:r>
      <w:r w:rsidR="002434D4" w:rsidRPr="006376A6">
        <w:rPr>
          <w:vertAlign w:val="superscript"/>
          <w:lang w:val="de-DE"/>
        </w:rPr>
        <w:t>1</w:t>
      </w:r>
      <w:r w:rsidR="00821C4E">
        <w:rPr>
          <w:lang w:val="de-DE"/>
        </w:rPr>
        <w:t>,</w:t>
      </w:r>
      <w:r w:rsidR="002434D4" w:rsidRPr="006376A6">
        <w:rPr>
          <w:lang w:val="de-DE"/>
        </w:rPr>
        <w:t xml:space="preserve"> </w:t>
      </w:r>
      <w:r w:rsidR="006376A6" w:rsidRPr="006376A6">
        <w:rPr>
          <w:lang w:val="de-DE"/>
        </w:rPr>
        <w:t>Sarah Schönbrodt</w:t>
      </w:r>
      <w:r w:rsidR="002434D4" w:rsidRPr="006376A6">
        <w:rPr>
          <w:vertAlign w:val="superscript"/>
          <w:lang w:val="de-DE"/>
        </w:rPr>
        <w:t>2</w:t>
      </w:r>
      <w:r w:rsidR="006376A6" w:rsidRPr="006376A6">
        <w:rPr>
          <w:vertAlign w:val="superscript"/>
          <w:lang w:val="de-DE"/>
        </w:rPr>
        <w:t xml:space="preserve"> </w:t>
      </w:r>
      <w:r w:rsidR="006376A6" w:rsidRPr="006376A6">
        <w:rPr>
          <w:lang w:val="de-DE"/>
        </w:rPr>
        <w:t>&amp; Martin Frank</w:t>
      </w:r>
      <w:r w:rsidR="006376A6" w:rsidRPr="006376A6">
        <w:rPr>
          <w:vertAlign w:val="superscript"/>
          <w:lang w:val="de-DE"/>
        </w:rPr>
        <w:t>1</w:t>
      </w:r>
      <w:r w:rsidR="006376A6" w:rsidRPr="006376A6">
        <w:rPr>
          <w:lang w:val="de-DE"/>
        </w:rPr>
        <w:t xml:space="preserve"> </w:t>
      </w:r>
    </w:p>
    <w:p w14:paraId="5868F8AA" w14:textId="085E4174" w:rsidR="002434D4" w:rsidRDefault="002434D4">
      <w:pPr>
        <w:jc w:val="center"/>
      </w:pPr>
      <w:r w:rsidRPr="002434D4">
        <w:rPr>
          <w:vertAlign w:val="superscript"/>
        </w:rPr>
        <w:t>1</w:t>
      </w:r>
      <w:r w:rsidR="008E6790">
        <w:t xml:space="preserve">Karlsruhe Institute </w:t>
      </w:r>
      <w:r w:rsidR="00647168">
        <w:t>of Technology</w:t>
      </w:r>
      <w:r>
        <w:t xml:space="preserve">, </w:t>
      </w:r>
      <w:r w:rsidR="00647168">
        <w:t>Germany</w:t>
      </w:r>
      <w:r>
        <w:t xml:space="preserve">, </w:t>
      </w:r>
      <w:hyperlink r:id="rId8" w:history="1">
        <w:r w:rsidR="00647168" w:rsidRPr="00D328CC">
          <w:rPr>
            <w:rStyle w:val="Hyperlink"/>
          </w:rPr>
          <w:t>stephan.kindler@kit.edu</w:t>
        </w:r>
      </w:hyperlink>
      <w:r w:rsidR="00647168">
        <w:t xml:space="preserve"> </w:t>
      </w:r>
    </w:p>
    <w:p w14:paraId="6C2BEC9C" w14:textId="3C6527F6" w:rsidR="003E50C0" w:rsidRDefault="002434D4" w:rsidP="003E50C0">
      <w:pPr>
        <w:jc w:val="center"/>
      </w:pPr>
      <w:r w:rsidRPr="002434D4">
        <w:rPr>
          <w:vertAlign w:val="superscript"/>
        </w:rPr>
        <w:t>2</w:t>
      </w:r>
      <w:r w:rsidR="007F7059">
        <w:t xml:space="preserve">Paris </w:t>
      </w:r>
      <w:proofErr w:type="spellStart"/>
      <w:r w:rsidR="007F7059">
        <w:t>Lodron</w:t>
      </w:r>
      <w:proofErr w:type="spellEnd"/>
      <w:r w:rsidR="007F7059">
        <w:t xml:space="preserve"> Univer</w:t>
      </w:r>
      <w:r w:rsidR="001548D0">
        <w:t>sity of Salzburg</w:t>
      </w:r>
      <w:r>
        <w:t xml:space="preserve">, </w:t>
      </w:r>
      <w:r w:rsidR="001548D0">
        <w:t>Austria</w:t>
      </w:r>
    </w:p>
    <w:p w14:paraId="228AAAAC" w14:textId="77777777" w:rsidR="00531AE4" w:rsidRDefault="00531AE4" w:rsidP="00531AE4">
      <w:pPr>
        <w:pStyle w:val="FocusTopics"/>
      </w:pPr>
    </w:p>
    <w:p w14:paraId="49F26D0C" w14:textId="6DA439A7" w:rsidR="003E50C0" w:rsidRPr="00531AE4" w:rsidRDefault="003E50C0" w:rsidP="00531AE4">
      <w:pPr>
        <w:pStyle w:val="FocusTopics"/>
        <w:rPr>
          <w:bCs w:val="0"/>
          <w:sz w:val="21"/>
          <w:szCs w:val="24"/>
        </w:rPr>
      </w:pPr>
      <w:r w:rsidRPr="00531AE4">
        <w:rPr>
          <w:bCs w:val="0"/>
        </w:rPr>
        <w:t xml:space="preserve">Focus Topics: </w:t>
      </w:r>
      <w:r w:rsidR="001548D0">
        <w:rPr>
          <w:bCs w:val="0"/>
        </w:rPr>
        <w:t>Learning material</w:t>
      </w:r>
      <w:r w:rsidR="004B63CE">
        <w:rPr>
          <w:bCs w:val="0"/>
        </w:rPr>
        <w:t>s</w:t>
      </w:r>
    </w:p>
    <w:p w14:paraId="2D51D64F" w14:textId="2079EF7C" w:rsidR="00582843" w:rsidRDefault="00977181" w:rsidP="00531AE4">
      <w:pPr>
        <w:pStyle w:val="berschrift2"/>
      </w:pPr>
      <w:r>
        <w:t xml:space="preserve">Artificial </w:t>
      </w:r>
      <w:r w:rsidR="007473BB">
        <w:t>intelligence</w:t>
      </w:r>
      <w:r w:rsidR="00060BC1">
        <w:t xml:space="preserve"> </w:t>
      </w:r>
      <w:r w:rsidR="00D5565D">
        <w:t xml:space="preserve">education </w:t>
      </w:r>
      <w:r>
        <w:t>in mathematics education</w:t>
      </w:r>
    </w:p>
    <w:p w14:paraId="069145A6" w14:textId="062132CA" w:rsidR="00EA20A4" w:rsidRPr="007076F1" w:rsidRDefault="00EA20A4" w:rsidP="00EA20A4">
      <w:pPr>
        <w:rPr>
          <w:lang w:val="en-GB"/>
        </w:rPr>
      </w:pPr>
      <w:r w:rsidRPr="007076F1">
        <w:rPr>
          <w:lang w:val="en-GB"/>
        </w:rPr>
        <w:t>The rapid development of artificial intelligence</w:t>
      </w:r>
      <w:r>
        <w:rPr>
          <w:lang w:val="en-GB"/>
        </w:rPr>
        <w:t xml:space="preserve"> (AI)</w:t>
      </w:r>
      <w:r w:rsidR="005F3315">
        <w:rPr>
          <w:lang w:val="en-GB"/>
        </w:rPr>
        <w:t xml:space="preserve"> </w:t>
      </w:r>
      <w:r w:rsidRPr="007076F1">
        <w:rPr>
          <w:lang w:val="en-GB"/>
        </w:rPr>
        <w:t xml:space="preserve">and </w:t>
      </w:r>
      <w:r w:rsidR="00D8141E">
        <w:rPr>
          <w:lang w:val="en-GB"/>
        </w:rPr>
        <w:t xml:space="preserve">its </w:t>
      </w:r>
      <w:r w:rsidR="00211DB9">
        <w:rPr>
          <w:lang w:val="en-GB"/>
        </w:rPr>
        <w:t>integration</w:t>
      </w:r>
      <w:r w:rsidRPr="007076F1">
        <w:rPr>
          <w:lang w:val="en-GB"/>
        </w:rPr>
        <w:t xml:space="preserve"> in</w:t>
      </w:r>
      <w:r w:rsidR="001718AA">
        <w:rPr>
          <w:lang w:val="en-GB"/>
        </w:rPr>
        <w:t>to</w:t>
      </w:r>
      <w:r w:rsidRPr="007076F1">
        <w:rPr>
          <w:lang w:val="en-GB"/>
        </w:rPr>
        <w:t xml:space="preserve"> everyday life </w:t>
      </w:r>
      <w:r>
        <w:rPr>
          <w:lang w:val="en-GB"/>
        </w:rPr>
        <w:t>present</w:t>
      </w:r>
      <w:r w:rsidR="00454285">
        <w:rPr>
          <w:lang w:val="en-GB"/>
        </w:rPr>
        <w:t>s</w:t>
      </w:r>
      <w:r w:rsidRPr="007076F1">
        <w:rPr>
          <w:lang w:val="en-GB"/>
        </w:rPr>
        <w:t xml:space="preserve"> new challenges </w:t>
      </w:r>
      <w:r>
        <w:rPr>
          <w:lang w:val="en-GB"/>
        </w:rPr>
        <w:t>within the educational system</w:t>
      </w:r>
      <w:r w:rsidRPr="007076F1">
        <w:rPr>
          <w:lang w:val="en-GB"/>
        </w:rPr>
        <w:t xml:space="preserve">. </w:t>
      </w:r>
      <w:r w:rsidR="001718AA">
        <w:rPr>
          <w:lang w:val="en-GB"/>
        </w:rPr>
        <w:t xml:space="preserve">It is essential, that </w:t>
      </w:r>
      <w:r w:rsidRPr="007076F1">
        <w:rPr>
          <w:lang w:val="en-GB"/>
        </w:rPr>
        <w:t xml:space="preserve">students </w:t>
      </w:r>
      <w:r w:rsidR="00923C8D">
        <w:rPr>
          <w:lang w:val="en-GB"/>
        </w:rPr>
        <w:t xml:space="preserve">possess </w:t>
      </w:r>
      <w:r w:rsidR="00923C8D" w:rsidRPr="007076F1">
        <w:rPr>
          <w:lang w:val="en-GB"/>
        </w:rPr>
        <w:t xml:space="preserve">a </w:t>
      </w:r>
      <w:r w:rsidR="00923C8D">
        <w:rPr>
          <w:lang w:val="en-GB"/>
        </w:rPr>
        <w:t>comprehensive</w:t>
      </w:r>
      <w:r w:rsidR="00923C8D" w:rsidRPr="007076F1">
        <w:rPr>
          <w:lang w:val="en-GB"/>
        </w:rPr>
        <w:t xml:space="preserve"> understanding of </w:t>
      </w:r>
      <w:r w:rsidR="008D72B0">
        <w:rPr>
          <w:lang w:val="en-GB"/>
        </w:rPr>
        <w:t xml:space="preserve">the </w:t>
      </w:r>
      <w:r w:rsidR="00923C8D" w:rsidRPr="007076F1">
        <w:rPr>
          <w:lang w:val="en-GB"/>
        </w:rPr>
        <w:t>functionality</w:t>
      </w:r>
      <w:r w:rsidR="00923C8D">
        <w:rPr>
          <w:lang w:val="en-GB"/>
        </w:rPr>
        <w:t xml:space="preserve"> </w:t>
      </w:r>
      <w:r w:rsidR="008D72B0" w:rsidRPr="007076F1">
        <w:rPr>
          <w:lang w:val="en-GB"/>
        </w:rPr>
        <w:t xml:space="preserve">of this technology </w:t>
      </w:r>
      <w:r w:rsidR="00341173">
        <w:rPr>
          <w:lang w:val="en-GB"/>
        </w:rPr>
        <w:t>to</w:t>
      </w:r>
      <w:r w:rsidR="008D72B0">
        <w:rPr>
          <w:lang w:val="en-GB"/>
        </w:rPr>
        <w:t xml:space="preserve"> </w:t>
      </w:r>
      <w:r w:rsidRPr="007076F1">
        <w:rPr>
          <w:lang w:val="en-GB"/>
        </w:rPr>
        <w:t>use the potential responsibl</w:t>
      </w:r>
      <w:r w:rsidR="00341173">
        <w:rPr>
          <w:lang w:val="en-GB"/>
        </w:rPr>
        <w:t>y</w:t>
      </w:r>
      <w:r w:rsidR="00C36320">
        <w:rPr>
          <w:lang w:val="en-GB"/>
        </w:rPr>
        <w:t xml:space="preserve"> </w:t>
      </w:r>
      <w:r w:rsidRPr="007076F1">
        <w:rPr>
          <w:lang w:val="en-GB"/>
        </w:rPr>
        <w:t>(</w:t>
      </w:r>
      <w:proofErr w:type="spellStart"/>
      <w:r w:rsidRPr="007076F1">
        <w:rPr>
          <w:lang w:val="en-GB"/>
        </w:rPr>
        <w:t>Touretzky</w:t>
      </w:r>
      <w:proofErr w:type="spellEnd"/>
      <w:r w:rsidRPr="007076F1">
        <w:rPr>
          <w:lang w:val="en-GB"/>
        </w:rPr>
        <w:t xml:space="preserve"> et al., 2022). The development of </w:t>
      </w:r>
      <w:r w:rsidR="00595591">
        <w:rPr>
          <w:lang w:val="en-GB"/>
        </w:rPr>
        <w:t xml:space="preserve">what is known as </w:t>
      </w:r>
      <w:r w:rsidRPr="007076F1">
        <w:rPr>
          <w:lang w:val="en-GB"/>
        </w:rPr>
        <w:t xml:space="preserve">AI </w:t>
      </w:r>
      <w:r>
        <w:rPr>
          <w:lang w:val="en-GB"/>
        </w:rPr>
        <w:t xml:space="preserve">literacy </w:t>
      </w:r>
      <w:r w:rsidRPr="007076F1">
        <w:rPr>
          <w:lang w:val="en-GB"/>
        </w:rPr>
        <w:t xml:space="preserve">(Long &amp; </w:t>
      </w:r>
      <w:proofErr w:type="spellStart"/>
      <w:r w:rsidRPr="007076F1">
        <w:rPr>
          <w:lang w:val="en-GB"/>
        </w:rPr>
        <w:t>Magerko</w:t>
      </w:r>
      <w:proofErr w:type="spellEnd"/>
      <w:r w:rsidRPr="007076F1">
        <w:rPr>
          <w:lang w:val="en-GB"/>
        </w:rPr>
        <w:t xml:space="preserve">, 2021) is therefore becoming the </w:t>
      </w:r>
      <w:r w:rsidRPr="00097022">
        <w:rPr>
          <w:lang w:val="en-GB"/>
        </w:rPr>
        <w:t>responsibility</w:t>
      </w:r>
      <w:r>
        <w:rPr>
          <w:lang w:val="en-GB"/>
        </w:rPr>
        <w:t xml:space="preserve"> </w:t>
      </w:r>
      <w:r w:rsidRPr="007076F1">
        <w:rPr>
          <w:lang w:val="en-GB"/>
        </w:rPr>
        <w:t xml:space="preserve">of the entire school system, </w:t>
      </w:r>
      <w:r>
        <w:rPr>
          <w:lang w:val="en-GB"/>
        </w:rPr>
        <w:t xml:space="preserve">rather than just </w:t>
      </w:r>
      <w:r w:rsidRPr="007076F1">
        <w:rPr>
          <w:lang w:val="en-GB"/>
        </w:rPr>
        <w:t>computer science (</w:t>
      </w:r>
      <w:proofErr w:type="spellStart"/>
      <w:r w:rsidRPr="007076F1">
        <w:rPr>
          <w:lang w:val="en-GB"/>
        </w:rPr>
        <w:t>Micheuz</w:t>
      </w:r>
      <w:proofErr w:type="spellEnd"/>
      <w:r w:rsidRPr="007076F1">
        <w:rPr>
          <w:lang w:val="en-GB"/>
        </w:rPr>
        <w:t>, 2020) or higher education. Mathematics</w:t>
      </w:r>
      <w:proofErr w:type="gramStart"/>
      <w:r w:rsidR="009A4089">
        <w:rPr>
          <w:lang w:val="en-GB"/>
        </w:rPr>
        <w:t>,</w:t>
      </w:r>
      <w:r w:rsidRPr="007076F1">
        <w:rPr>
          <w:lang w:val="en-GB"/>
        </w:rPr>
        <w:t xml:space="preserve"> in particular</w:t>
      </w:r>
      <w:r w:rsidR="009A4089">
        <w:rPr>
          <w:lang w:val="en-GB"/>
        </w:rPr>
        <w:t>,</w:t>
      </w:r>
      <w:r w:rsidRPr="007076F1">
        <w:rPr>
          <w:lang w:val="en-GB"/>
        </w:rPr>
        <w:t xml:space="preserve"> provides</w:t>
      </w:r>
      <w:proofErr w:type="gramEnd"/>
      <w:r w:rsidRPr="007076F1">
        <w:rPr>
          <w:lang w:val="en-GB"/>
        </w:rPr>
        <w:t xml:space="preserve"> the tools </w:t>
      </w:r>
      <w:r w:rsidR="00E4060F">
        <w:rPr>
          <w:lang w:val="en-GB"/>
        </w:rPr>
        <w:t>to look</w:t>
      </w:r>
      <w:r>
        <w:rPr>
          <w:lang w:val="en-GB"/>
        </w:rPr>
        <w:t xml:space="preserve"> deeper into the inner workings of AI models</w:t>
      </w:r>
      <w:r w:rsidRPr="007076F1">
        <w:rPr>
          <w:lang w:val="en-GB"/>
        </w:rPr>
        <w:t>. In</w:t>
      </w:r>
      <w:r>
        <w:rPr>
          <w:lang w:val="en-GB"/>
        </w:rPr>
        <w:t>deed</w:t>
      </w:r>
      <w:r w:rsidRPr="007076F1">
        <w:rPr>
          <w:lang w:val="en-GB"/>
        </w:rPr>
        <w:t xml:space="preserve">, </w:t>
      </w:r>
      <w:r w:rsidR="007D6CE4">
        <w:rPr>
          <w:lang w:val="en-GB"/>
        </w:rPr>
        <w:t>several</w:t>
      </w:r>
      <w:r>
        <w:rPr>
          <w:lang w:val="en-GB"/>
        </w:rPr>
        <w:t xml:space="preserve"> </w:t>
      </w:r>
      <w:r w:rsidRPr="007076F1">
        <w:rPr>
          <w:lang w:val="en-GB"/>
        </w:rPr>
        <w:t xml:space="preserve">AI methods, </w:t>
      </w:r>
      <w:r>
        <w:rPr>
          <w:lang w:val="en-GB"/>
        </w:rPr>
        <w:t xml:space="preserve">including </w:t>
      </w:r>
      <w:r w:rsidRPr="007076F1">
        <w:rPr>
          <w:lang w:val="en-GB"/>
        </w:rPr>
        <w:t xml:space="preserve">support vector machines, decision trees </w:t>
      </w:r>
      <w:r w:rsidR="005F70D8">
        <w:rPr>
          <w:lang w:val="en-GB"/>
        </w:rPr>
        <w:t>and</w:t>
      </w:r>
      <w:r w:rsidRPr="007076F1">
        <w:rPr>
          <w:lang w:val="en-GB"/>
        </w:rPr>
        <w:t xml:space="preserve"> the k-nearest neighbo</w:t>
      </w:r>
      <w:r>
        <w:rPr>
          <w:lang w:val="en-GB"/>
        </w:rPr>
        <w:t>u</w:t>
      </w:r>
      <w:r w:rsidRPr="007076F1">
        <w:rPr>
          <w:lang w:val="en-GB"/>
        </w:rPr>
        <w:t xml:space="preserve">r algorithm, offer a variety of </w:t>
      </w:r>
      <w:r w:rsidR="009364B5">
        <w:rPr>
          <w:lang w:val="en-GB"/>
        </w:rPr>
        <w:t>connections to the content of</w:t>
      </w:r>
      <w:r w:rsidRPr="007076F1">
        <w:rPr>
          <w:lang w:val="en-GB"/>
        </w:rPr>
        <w:t xml:space="preserve"> school mathematics, including vector calculus, statistics and differential calculus (Schönbrodt et al., 2022; Biehler &amp; Fleischer, 2021; Hazzan &amp; Mike, 2022). In this </w:t>
      </w:r>
      <w:r>
        <w:rPr>
          <w:lang w:val="en-GB"/>
        </w:rPr>
        <w:t>regard</w:t>
      </w:r>
      <w:r w:rsidRPr="007076F1">
        <w:rPr>
          <w:lang w:val="en-GB"/>
        </w:rPr>
        <w:t>, AI education represents an authentic and modern application of school mathematics.</w:t>
      </w:r>
    </w:p>
    <w:p w14:paraId="03DAC12B" w14:textId="0F3F18F4" w:rsidR="00AB0118" w:rsidRDefault="00C76E0A" w:rsidP="00531AE4">
      <w:pPr>
        <w:pStyle w:val="berschrift2"/>
      </w:pPr>
      <w:r>
        <w:t>R</w:t>
      </w:r>
      <w:r w:rsidR="00AB0118">
        <w:t xml:space="preserve">esearch </w:t>
      </w:r>
      <w:r w:rsidR="00544521">
        <w:t>goal</w:t>
      </w:r>
      <w:r w:rsidR="00EB1C02">
        <w:t xml:space="preserve"> and related work</w:t>
      </w:r>
    </w:p>
    <w:p w14:paraId="0EFB9C91" w14:textId="7E0EF22F" w:rsidR="0045007B" w:rsidRDefault="00AB6107" w:rsidP="002A5630">
      <w:pPr>
        <w:rPr>
          <w:i/>
          <w:lang w:val="en-GB"/>
        </w:rPr>
      </w:pPr>
      <w:r>
        <w:t>Our</w:t>
      </w:r>
      <w:r w:rsidR="00306097">
        <w:t xml:space="preserve"> research </w:t>
      </w:r>
      <w:r w:rsidR="00C4207A">
        <w:t xml:space="preserve">provides </w:t>
      </w:r>
      <w:r w:rsidR="00DA2E00">
        <w:t xml:space="preserve">a </w:t>
      </w:r>
      <w:r w:rsidR="00306097" w:rsidRPr="00306097">
        <w:t xml:space="preserve">didactic analysis of artificial neural networks (ANNs) as a learning object </w:t>
      </w:r>
      <w:r w:rsidR="00DA2E00">
        <w:t xml:space="preserve">in </w:t>
      </w:r>
      <w:r w:rsidR="00306097" w:rsidRPr="00306097">
        <w:t xml:space="preserve">school mathematics. </w:t>
      </w:r>
      <w:r w:rsidR="00192F62" w:rsidRPr="00192F62">
        <w:t xml:space="preserve">Given their widespread use, </w:t>
      </w:r>
      <w:r w:rsidR="00192F62">
        <w:t>they</w:t>
      </w:r>
      <w:r w:rsidR="00192F62" w:rsidRPr="00192F62">
        <w:t xml:space="preserve"> represent an authentic and relevant learning object</w:t>
      </w:r>
      <w:r w:rsidR="00306097" w:rsidRPr="00306097">
        <w:t xml:space="preserve"> that also offers the opportunity to </w:t>
      </w:r>
      <w:r w:rsidR="003C0EBB">
        <w:t xml:space="preserve">address </w:t>
      </w:r>
      <w:r w:rsidR="00306097" w:rsidRPr="00306097">
        <w:t xml:space="preserve">a </w:t>
      </w:r>
      <w:r w:rsidR="00F70583">
        <w:t xml:space="preserve">range </w:t>
      </w:r>
      <w:r w:rsidR="00306097" w:rsidRPr="00306097">
        <w:t>of mathematical concepts from the school curriculum</w:t>
      </w:r>
      <w:r w:rsidR="003739B3">
        <w:t xml:space="preserve"> –</w:t>
      </w:r>
      <w:r w:rsidR="00992A0F">
        <w:t xml:space="preserve"> </w:t>
      </w:r>
      <w:r w:rsidR="003739B3">
        <w:t>from analysis</w:t>
      </w:r>
      <w:r w:rsidR="00306097" w:rsidRPr="00306097">
        <w:t xml:space="preserve">. </w:t>
      </w:r>
      <w:r w:rsidR="00306097">
        <w:t>In our research</w:t>
      </w:r>
      <w:r w:rsidR="00BA5693">
        <w:t>,</w:t>
      </w:r>
      <w:r w:rsidR="00306097" w:rsidRPr="00306097">
        <w:t xml:space="preserve"> </w:t>
      </w:r>
      <w:r w:rsidR="00306097">
        <w:t xml:space="preserve">we </w:t>
      </w:r>
      <w:r w:rsidR="00C76E0A">
        <w:t>develop</w:t>
      </w:r>
      <w:r w:rsidR="00306097" w:rsidRPr="00306097">
        <w:t>, implement</w:t>
      </w:r>
      <w:r w:rsidR="00CD5FF3">
        <w:t xml:space="preserve"> and</w:t>
      </w:r>
      <w:r w:rsidR="001B162E">
        <w:t xml:space="preserve"> </w:t>
      </w:r>
      <w:r w:rsidR="00306097" w:rsidRPr="00306097">
        <w:t>anal</w:t>
      </w:r>
      <w:r w:rsidR="00306097">
        <w:t>yze</w:t>
      </w:r>
      <w:r w:rsidR="001B162E" w:rsidRPr="00306097">
        <w:t xml:space="preserve"> </w:t>
      </w:r>
      <w:r w:rsidR="00306097" w:rsidRPr="00306097">
        <w:t>possible learning paths</w:t>
      </w:r>
      <w:r w:rsidR="001B162E">
        <w:t xml:space="preserve"> and compare their </w:t>
      </w:r>
      <w:r w:rsidR="001B162E" w:rsidRPr="00877637">
        <w:t>effectiveness</w:t>
      </w:r>
      <w:r w:rsidR="004941BB">
        <w:t xml:space="preserve"> to</w:t>
      </w:r>
      <w:r w:rsidR="005656EB">
        <w:t xml:space="preserve"> </w:t>
      </w:r>
      <w:r w:rsidR="004941BB">
        <w:t xml:space="preserve">enable students to reach the intended </w:t>
      </w:r>
      <w:r w:rsidR="00477200">
        <w:t>learning goals</w:t>
      </w:r>
      <w:r w:rsidR="00306097" w:rsidRPr="00306097">
        <w:t>.</w:t>
      </w:r>
    </w:p>
    <w:p w14:paraId="157337C9" w14:textId="46087D4D" w:rsidR="00136945" w:rsidRPr="00830A9F" w:rsidRDefault="00AD44AC" w:rsidP="00830A9F">
      <w:pPr>
        <w:rPr>
          <w:lang w:val="en-GB"/>
        </w:rPr>
      </w:pPr>
      <w:r>
        <w:rPr>
          <w:lang w:val="en-GB"/>
        </w:rPr>
        <w:t xml:space="preserve">Several </w:t>
      </w:r>
      <w:r w:rsidR="003942FE">
        <w:rPr>
          <w:lang w:val="en-GB"/>
        </w:rPr>
        <w:t xml:space="preserve">approaches </w:t>
      </w:r>
      <w:r w:rsidR="006A655C">
        <w:rPr>
          <w:lang w:val="en-GB"/>
        </w:rPr>
        <w:t xml:space="preserve">exist to </w:t>
      </w:r>
      <w:r w:rsidR="003942FE">
        <w:rPr>
          <w:lang w:val="en-GB"/>
        </w:rPr>
        <w:t xml:space="preserve">teach ANNs in </w:t>
      </w:r>
      <w:r w:rsidR="00982493">
        <w:rPr>
          <w:lang w:val="en-GB"/>
        </w:rPr>
        <w:t>schools,</w:t>
      </w:r>
      <w:r w:rsidR="003942FE">
        <w:rPr>
          <w:lang w:val="en-GB"/>
        </w:rPr>
        <w:t xml:space="preserve"> but they mostly focus on computer science </w:t>
      </w:r>
      <w:r w:rsidR="00C76E0A">
        <w:rPr>
          <w:lang w:val="en-GB"/>
        </w:rPr>
        <w:t xml:space="preserve">education </w:t>
      </w:r>
      <w:r w:rsidR="007576D9" w:rsidRPr="007576D9">
        <w:rPr>
          <w:lang w:val="en-GB"/>
        </w:rPr>
        <w:t>(</w:t>
      </w:r>
      <w:r w:rsidR="00AF7B66">
        <w:rPr>
          <w:lang w:val="en-GB"/>
        </w:rPr>
        <w:t xml:space="preserve">e.g. </w:t>
      </w:r>
      <w:r w:rsidR="007576D9" w:rsidRPr="007576D9">
        <w:rPr>
          <w:lang w:val="en-GB"/>
        </w:rPr>
        <w:t>Heinemann et al., 2020</w:t>
      </w:r>
      <w:r w:rsidR="004D25BE">
        <w:rPr>
          <w:lang w:val="en-GB"/>
        </w:rPr>
        <w:t>;</w:t>
      </w:r>
      <w:r w:rsidR="007852CE">
        <w:rPr>
          <w:lang w:val="en-GB"/>
        </w:rPr>
        <w:t xml:space="preserve"> Mar</w:t>
      </w:r>
      <w:r w:rsidR="00613F49">
        <w:rPr>
          <w:lang w:val="en-GB"/>
        </w:rPr>
        <w:t xml:space="preserve">tins &amp; </w:t>
      </w:r>
      <w:proofErr w:type="spellStart"/>
      <w:r w:rsidR="009B3AE0" w:rsidRPr="009B3AE0">
        <w:rPr>
          <w:lang w:val="en-GB"/>
        </w:rPr>
        <w:t>Gresse</w:t>
      </w:r>
      <w:proofErr w:type="spellEnd"/>
      <w:r w:rsidR="009B3AE0" w:rsidRPr="009B3AE0">
        <w:rPr>
          <w:lang w:val="en-GB"/>
        </w:rPr>
        <w:t xml:space="preserve"> Von Wangenheim</w:t>
      </w:r>
      <w:r w:rsidR="009B3AE0">
        <w:rPr>
          <w:lang w:val="en-GB"/>
        </w:rPr>
        <w:t>, 2023</w:t>
      </w:r>
      <w:r w:rsidR="00365793">
        <w:rPr>
          <w:lang w:val="en-GB"/>
        </w:rPr>
        <w:t xml:space="preserve">). </w:t>
      </w:r>
      <w:r w:rsidR="009279B2">
        <w:rPr>
          <w:lang w:val="en-GB"/>
        </w:rPr>
        <w:t>Studies</w:t>
      </w:r>
      <w:r w:rsidR="000A233D">
        <w:rPr>
          <w:lang w:val="en-GB"/>
        </w:rPr>
        <w:t xml:space="preserve"> </w:t>
      </w:r>
      <w:r w:rsidR="004D25BE">
        <w:rPr>
          <w:lang w:val="en-GB"/>
        </w:rPr>
        <w:t xml:space="preserve">from a </w:t>
      </w:r>
      <w:r w:rsidR="003508DD">
        <w:rPr>
          <w:lang w:val="en-GB"/>
        </w:rPr>
        <w:t xml:space="preserve">data science </w:t>
      </w:r>
      <w:r w:rsidR="004D25BE">
        <w:rPr>
          <w:lang w:val="en-GB"/>
        </w:rPr>
        <w:t xml:space="preserve">perspective </w:t>
      </w:r>
      <w:r w:rsidR="009279B2">
        <w:rPr>
          <w:lang w:val="en-GB"/>
        </w:rPr>
        <w:t xml:space="preserve">showed that students </w:t>
      </w:r>
      <w:proofErr w:type="gramStart"/>
      <w:r w:rsidR="009279B2">
        <w:rPr>
          <w:lang w:val="en-GB"/>
        </w:rPr>
        <w:t>are able to</w:t>
      </w:r>
      <w:proofErr w:type="gramEnd"/>
      <w:r w:rsidR="009279B2">
        <w:rPr>
          <w:lang w:val="en-GB"/>
        </w:rPr>
        <w:t xml:space="preserve"> understand ANNs, including </w:t>
      </w:r>
      <w:r w:rsidR="007C0326">
        <w:rPr>
          <w:lang w:val="en-GB"/>
        </w:rPr>
        <w:t>the</w:t>
      </w:r>
      <w:r w:rsidR="000A233D">
        <w:rPr>
          <w:lang w:val="en-GB"/>
        </w:rPr>
        <w:t xml:space="preserve">ir </w:t>
      </w:r>
      <w:r w:rsidR="007C0326">
        <w:rPr>
          <w:lang w:val="en-GB"/>
        </w:rPr>
        <w:t xml:space="preserve">performance </w:t>
      </w:r>
      <w:r w:rsidR="000A233D">
        <w:rPr>
          <w:lang w:val="en-GB"/>
        </w:rPr>
        <w:t xml:space="preserve">and </w:t>
      </w:r>
      <w:r w:rsidR="009279B2">
        <w:rPr>
          <w:lang w:val="en-GB"/>
        </w:rPr>
        <w:t xml:space="preserve">the impact of training parameters </w:t>
      </w:r>
      <w:r w:rsidR="009279B2" w:rsidRPr="004D25BE">
        <w:rPr>
          <w:lang w:val="en-GB"/>
        </w:rPr>
        <w:t>(Santana et al., 2018</w:t>
      </w:r>
      <w:r w:rsidR="004D25BE">
        <w:rPr>
          <w:lang w:val="en-GB"/>
        </w:rPr>
        <w:t>;</w:t>
      </w:r>
      <w:r w:rsidR="009279B2" w:rsidRPr="004D25BE">
        <w:rPr>
          <w:lang w:val="en-GB"/>
        </w:rPr>
        <w:t xml:space="preserve"> Estevez et al.,</w:t>
      </w:r>
      <w:r w:rsidR="004D25BE">
        <w:rPr>
          <w:lang w:val="en-GB"/>
        </w:rPr>
        <w:t xml:space="preserve"> </w:t>
      </w:r>
      <w:r w:rsidR="009279B2" w:rsidRPr="004D25BE">
        <w:rPr>
          <w:lang w:val="en-GB"/>
        </w:rPr>
        <w:t>2019)</w:t>
      </w:r>
      <w:r w:rsidR="00C2354F" w:rsidRPr="004D25BE">
        <w:rPr>
          <w:lang w:val="en-GB"/>
        </w:rPr>
        <w:t xml:space="preserve">. </w:t>
      </w:r>
      <w:r w:rsidR="00716B3F">
        <w:rPr>
          <w:lang w:val="en-GB"/>
        </w:rPr>
        <w:t xml:space="preserve">Most of the approaches </w:t>
      </w:r>
      <w:r w:rsidR="00CC0B81">
        <w:rPr>
          <w:lang w:val="en-GB"/>
        </w:rPr>
        <w:t xml:space="preserve">reduced the complexity of </w:t>
      </w:r>
      <w:r w:rsidR="00B3588E">
        <w:rPr>
          <w:lang w:val="en-GB"/>
        </w:rPr>
        <w:t xml:space="preserve">the </w:t>
      </w:r>
      <w:r w:rsidR="00CC0B81">
        <w:rPr>
          <w:lang w:val="en-GB"/>
        </w:rPr>
        <w:t>ANN models</w:t>
      </w:r>
      <w:r w:rsidR="00F1147A">
        <w:rPr>
          <w:lang w:val="en-GB"/>
        </w:rPr>
        <w:t xml:space="preserve">. They </w:t>
      </w:r>
      <w:r w:rsidR="00842210">
        <w:rPr>
          <w:lang w:val="en-GB"/>
        </w:rPr>
        <w:t xml:space="preserve">focused more on </w:t>
      </w:r>
      <w:r w:rsidR="002F01A7">
        <w:rPr>
          <w:lang w:val="en-GB"/>
        </w:rPr>
        <w:t xml:space="preserve">the </w:t>
      </w:r>
      <w:r w:rsidR="00842210">
        <w:rPr>
          <w:lang w:val="en-GB"/>
        </w:rPr>
        <w:t xml:space="preserve">data science </w:t>
      </w:r>
      <w:r>
        <w:rPr>
          <w:lang w:val="en-GB"/>
        </w:rPr>
        <w:t xml:space="preserve">workflow </w:t>
      </w:r>
      <w:r w:rsidR="00AC76F5">
        <w:rPr>
          <w:lang w:val="en-GB"/>
        </w:rPr>
        <w:t xml:space="preserve">and less on </w:t>
      </w:r>
      <w:r w:rsidR="005C135F">
        <w:rPr>
          <w:lang w:val="en-GB"/>
        </w:rPr>
        <w:t xml:space="preserve">the </w:t>
      </w:r>
      <w:r w:rsidR="00AC76F5">
        <w:rPr>
          <w:lang w:val="en-GB"/>
        </w:rPr>
        <w:t>mathematic</w:t>
      </w:r>
      <w:r w:rsidR="005C135F">
        <w:rPr>
          <w:lang w:val="en-GB"/>
        </w:rPr>
        <w:t>al aspects</w:t>
      </w:r>
      <w:r w:rsidR="00C705D7">
        <w:rPr>
          <w:lang w:val="en-GB"/>
        </w:rPr>
        <w:t xml:space="preserve"> </w:t>
      </w:r>
      <w:r w:rsidR="009364B5">
        <w:rPr>
          <w:lang w:val="en-GB"/>
        </w:rPr>
        <w:t>themselves</w:t>
      </w:r>
      <w:r w:rsidR="00AC76F5">
        <w:rPr>
          <w:lang w:val="en-GB"/>
        </w:rPr>
        <w:t xml:space="preserve">, </w:t>
      </w:r>
      <w:r w:rsidR="008463EE">
        <w:rPr>
          <w:lang w:val="en-GB"/>
        </w:rPr>
        <w:t xml:space="preserve">most </w:t>
      </w:r>
      <w:r w:rsidR="00AC76F5">
        <w:rPr>
          <w:lang w:val="en-GB"/>
        </w:rPr>
        <w:t xml:space="preserve">often </w:t>
      </w:r>
      <w:r w:rsidR="00254A2B">
        <w:rPr>
          <w:lang w:val="en-GB"/>
        </w:rPr>
        <w:t xml:space="preserve">not </w:t>
      </w:r>
      <w:r w:rsidR="002328DB">
        <w:rPr>
          <w:lang w:val="en-GB"/>
        </w:rPr>
        <w:t>mentioning non-linear activation functions or the mathematics of the optimisation algorithm.</w:t>
      </w:r>
      <w:r w:rsidR="005065CE">
        <w:rPr>
          <w:lang w:val="en-GB"/>
        </w:rPr>
        <w:t xml:space="preserve"> </w:t>
      </w:r>
      <w:r w:rsidR="001A5556">
        <w:rPr>
          <w:lang w:val="en-GB"/>
        </w:rPr>
        <w:t xml:space="preserve">One </w:t>
      </w:r>
      <w:r w:rsidR="00D769AB">
        <w:rPr>
          <w:lang w:val="en-GB"/>
        </w:rPr>
        <w:t>approach</w:t>
      </w:r>
      <w:r w:rsidR="00031DB8">
        <w:rPr>
          <w:lang w:val="en-GB"/>
        </w:rPr>
        <w:t xml:space="preserve"> </w:t>
      </w:r>
      <w:r w:rsidR="003A33FE">
        <w:rPr>
          <w:lang w:val="en-GB"/>
        </w:rPr>
        <w:t xml:space="preserve">that </w:t>
      </w:r>
      <w:r w:rsidR="003B0754">
        <w:rPr>
          <w:lang w:val="en-GB"/>
        </w:rPr>
        <w:t xml:space="preserve">greatly </w:t>
      </w:r>
      <w:r w:rsidR="002265A6">
        <w:rPr>
          <w:lang w:val="en-GB"/>
        </w:rPr>
        <w:t xml:space="preserve">reduces the complexity </w:t>
      </w:r>
      <w:r w:rsidR="00031DB8">
        <w:rPr>
          <w:lang w:val="en-GB"/>
        </w:rPr>
        <w:t>is the simulation</w:t>
      </w:r>
      <w:r w:rsidR="00D769AB">
        <w:rPr>
          <w:lang w:val="en-GB"/>
        </w:rPr>
        <w:t xml:space="preserve"> </w:t>
      </w:r>
      <w:r w:rsidR="0045007B">
        <w:rPr>
          <w:lang w:val="en-GB"/>
        </w:rPr>
        <w:t xml:space="preserve">of </w:t>
      </w:r>
      <w:r w:rsidR="00031DB8">
        <w:rPr>
          <w:lang w:val="en-GB"/>
        </w:rPr>
        <w:t xml:space="preserve">Boolean functions </w:t>
      </w:r>
      <w:r w:rsidR="0036463D">
        <w:rPr>
          <w:lang w:val="en-GB"/>
        </w:rPr>
        <w:t>for an age-appropriate introduction to ANNs in middle school</w:t>
      </w:r>
      <w:r w:rsidR="009B0A3E">
        <w:rPr>
          <w:lang w:val="en-GB"/>
        </w:rPr>
        <w:t xml:space="preserve"> (</w:t>
      </w:r>
      <w:r w:rsidR="00192F62">
        <w:rPr>
          <w:lang w:val="en-GB"/>
        </w:rPr>
        <w:t xml:space="preserve">e.g. </w:t>
      </w:r>
      <w:proofErr w:type="spellStart"/>
      <w:r w:rsidR="009B0A3E">
        <w:rPr>
          <w:lang w:val="en-GB"/>
        </w:rPr>
        <w:t>Touretzky</w:t>
      </w:r>
      <w:proofErr w:type="spellEnd"/>
      <w:r w:rsidR="009B0A3E">
        <w:rPr>
          <w:lang w:val="en-GB"/>
        </w:rPr>
        <w:t xml:space="preserve"> et al., 2024)</w:t>
      </w:r>
      <w:r w:rsidR="00F87AEF">
        <w:rPr>
          <w:lang w:val="en-GB"/>
        </w:rPr>
        <w:t>.</w:t>
      </w:r>
      <w:r w:rsidR="00FE13F2">
        <w:rPr>
          <w:lang w:val="en-GB"/>
        </w:rPr>
        <w:t xml:space="preserve"> </w:t>
      </w:r>
    </w:p>
    <w:p w14:paraId="2C2CA849" w14:textId="7D660898" w:rsidR="008D3F89" w:rsidRDefault="008C4B0D" w:rsidP="004D4EF7">
      <w:r>
        <w:rPr>
          <w:lang w:val="en-GB"/>
        </w:rPr>
        <w:t>Our</w:t>
      </w:r>
      <w:r w:rsidR="00D731C0">
        <w:rPr>
          <w:lang w:val="en-GB"/>
        </w:rPr>
        <w:t xml:space="preserve"> previously developed</w:t>
      </w:r>
      <w:r w:rsidR="004D4EF7" w:rsidRPr="006C2CB3">
        <w:rPr>
          <w:lang w:val="en-GB"/>
        </w:rPr>
        <w:t xml:space="preserve"> application-oriented </w:t>
      </w:r>
      <w:r w:rsidR="009771C6">
        <w:rPr>
          <w:lang w:val="en-GB"/>
        </w:rPr>
        <w:t xml:space="preserve">learning </w:t>
      </w:r>
      <w:r w:rsidR="006E1A0C">
        <w:rPr>
          <w:lang w:val="en-GB"/>
        </w:rPr>
        <w:t>path</w:t>
      </w:r>
      <w:r w:rsidR="009771C6">
        <w:rPr>
          <w:lang w:val="en-GB"/>
        </w:rPr>
        <w:t xml:space="preserve"> </w:t>
      </w:r>
      <w:r w:rsidR="00B475C2">
        <w:rPr>
          <w:lang w:val="en-GB"/>
        </w:rPr>
        <w:t>for upper secondary education</w:t>
      </w:r>
      <w:r w:rsidR="00E44B8D">
        <w:rPr>
          <w:lang w:val="en-GB"/>
        </w:rPr>
        <w:t xml:space="preserve"> </w:t>
      </w:r>
      <w:r w:rsidR="004D4EF7" w:rsidRPr="007C1A3D">
        <w:rPr>
          <w:lang w:val="en-GB"/>
        </w:rPr>
        <w:t>(K</w:t>
      </w:r>
      <w:r w:rsidR="004D4EF7" w:rsidRPr="00360B43">
        <w:rPr>
          <w:lang w:val="en-GB"/>
        </w:rPr>
        <w:t>indler et al., 2023</w:t>
      </w:r>
      <w:r w:rsidR="004D4EF7" w:rsidRPr="007C1A3D">
        <w:rPr>
          <w:lang w:val="en-GB"/>
        </w:rPr>
        <w:t>)</w:t>
      </w:r>
      <w:r w:rsidR="009771C6">
        <w:rPr>
          <w:lang w:val="en-GB"/>
        </w:rPr>
        <w:t xml:space="preserve"> uses a </w:t>
      </w:r>
      <w:r w:rsidR="00050927">
        <w:t>life expectancy</w:t>
      </w:r>
      <w:r w:rsidR="006C7578">
        <w:t xml:space="preserve"> predict</w:t>
      </w:r>
      <w:r w:rsidR="00F13668">
        <w:t xml:space="preserve">ion task </w:t>
      </w:r>
      <w:r w:rsidR="004E2074">
        <w:t xml:space="preserve">based on a </w:t>
      </w:r>
      <w:r w:rsidR="00F13668">
        <w:t>real data</w:t>
      </w:r>
      <w:r w:rsidR="00050927">
        <w:t xml:space="preserve"> </w:t>
      </w:r>
      <w:r w:rsidR="004E2074">
        <w:t xml:space="preserve">set </w:t>
      </w:r>
      <w:r w:rsidR="00CB73E6">
        <w:t>to introduce ANNs</w:t>
      </w:r>
      <w:r w:rsidR="00050927">
        <w:t xml:space="preserve">. </w:t>
      </w:r>
      <w:r w:rsidR="009B6C05">
        <w:t xml:space="preserve">Students </w:t>
      </w:r>
      <w:r w:rsidR="00CB73E6">
        <w:t xml:space="preserve">begin </w:t>
      </w:r>
      <w:r w:rsidR="00490719" w:rsidRPr="00490719">
        <w:t xml:space="preserve">with a linear </w:t>
      </w:r>
      <w:r w:rsidR="00343BF8">
        <w:t>regression</w:t>
      </w:r>
      <w:r w:rsidR="00343BF8" w:rsidRPr="00490719">
        <w:t xml:space="preserve"> </w:t>
      </w:r>
      <w:r w:rsidR="00490719" w:rsidRPr="00490719">
        <w:t xml:space="preserve">and </w:t>
      </w:r>
      <w:r w:rsidR="00B86AE1">
        <w:t>investigate</w:t>
      </w:r>
      <w:r w:rsidR="009B6C05">
        <w:t xml:space="preserve"> </w:t>
      </w:r>
      <w:r w:rsidR="00343BF8">
        <w:t xml:space="preserve">an </w:t>
      </w:r>
      <w:r w:rsidR="009B6C05">
        <w:t xml:space="preserve">optimization </w:t>
      </w:r>
      <w:r w:rsidR="00490719" w:rsidRPr="00490719">
        <w:t>algorithm</w:t>
      </w:r>
      <w:r w:rsidR="009B6C05">
        <w:t xml:space="preserve"> </w:t>
      </w:r>
      <w:r w:rsidR="00AE519B">
        <w:t>which determines</w:t>
      </w:r>
      <w:r w:rsidR="009B6C05">
        <w:t xml:space="preserve"> model parameters. This </w:t>
      </w:r>
      <w:r w:rsidR="00FC0014">
        <w:t xml:space="preserve">provides </w:t>
      </w:r>
      <w:r w:rsidR="00AD13FB">
        <w:t xml:space="preserve">a </w:t>
      </w:r>
      <w:r w:rsidR="00ED7345">
        <w:t xml:space="preserve">foundation </w:t>
      </w:r>
      <w:r w:rsidR="00FC7663">
        <w:t xml:space="preserve">for </w:t>
      </w:r>
      <w:r w:rsidR="00F67684">
        <w:t>understanding</w:t>
      </w:r>
      <w:r w:rsidR="00421E93">
        <w:t xml:space="preserve"> and developing </w:t>
      </w:r>
      <w:r w:rsidR="00490719" w:rsidRPr="00490719">
        <w:t>ANN</w:t>
      </w:r>
      <w:r w:rsidR="00421E93">
        <w:t>s</w:t>
      </w:r>
      <w:r w:rsidR="00EE4B46">
        <w:t xml:space="preserve"> </w:t>
      </w:r>
      <w:r w:rsidR="00C72802">
        <w:t>as non-linear models with similar optimi</w:t>
      </w:r>
      <w:r w:rsidR="00AD13FB">
        <w:t>zation algorithms</w:t>
      </w:r>
      <w:r w:rsidR="00421E93">
        <w:t xml:space="preserve">, </w:t>
      </w:r>
      <w:r w:rsidR="00DB0399">
        <w:t xml:space="preserve">thus </w:t>
      </w:r>
      <w:r w:rsidR="00ED7345">
        <w:t>enabl</w:t>
      </w:r>
      <w:r w:rsidR="00421E93">
        <w:t>ing</w:t>
      </w:r>
      <w:r w:rsidR="00ED7345">
        <w:t xml:space="preserve"> </w:t>
      </w:r>
      <w:r w:rsidR="00EE4B46">
        <w:t xml:space="preserve">a transfer of </w:t>
      </w:r>
      <w:r w:rsidR="00490719" w:rsidRPr="00490719">
        <w:t>concepts.</w:t>
      </w:r>
      <w:r w:rsidR="008D3F89">
        <w:t xml:space="preserve"> </w:t>
      </w:r>
    </w:p>
    <w:p w14:paraId="4586F160" w14:textId="6190464F" w:rsidR="00B107F7" w:rsidRPr="00674D5C" w:rsidRDefault="00892E77" w:rsidP="00E73C9A">
      <w:r>
        <w:t xml:space="preserve">Our </w:t>
      </w:r>
      <w:r w:rsidR="00502102">
        <w:t xml:space="preserve">new </w:t>
      </w:r>
      <w:r w:rsidR="00E12E1A">
        <w:t xml:space="preserve">intended </w:t>
      </w:r>
      <w:r w:rsidR="00D05F20">
        <w:t xml:space="preserve">learning </w:t>
      </w:r>
      <w:r w:rsidR="00E12E1A">
        <w:rPr>
          <w:lang w:val="en-GB"/>
        </w:rPr>
        <w:t xml:space="preserve">path </w:t>
      </w:r>
      <w:r w:rsidR="00D05F20">
        <w:rPr>
          <w:lang w:val="en-GB"/>
        </w:rPr>
        <w:t xml:space="preserve">starts </w:t>
      </w:r>
      <w:r w:rsidR="00957EFF">
        <w:rPr>
          <w:lang w:val="en-GB"/>
        </w:rPr>
        <w:t xml:space="preserve">with </w:t>
      </w:r>
      <w:r w:rsidR="007B4D0C">
        <w:rPr>
          <w:lang w:val="en-GB"/>
        </w:rPr>
        <w:t>a</w:t>
      </w:r>
      <w:r w:rsidR="00BD08E7">
        <w:rPr>
          <w:lang w:val="en-GB"/>
        </w:rPr>
        <w:t>n</w:t>
      </w:r>
      <w:r w:rsidR="007B4D0C">
        <w:rPr>
          <w:lang w:val="en-GB"/>
        </w:rPr>
        <w:t xml:space="preserve"> </w:t>
      </w:r>
      <w:r w:rsidR="00366013">
        <w:rPr>
          <w:lang w:val="en-GB"/>
        </w:rPr>
        <w:t xml:space="preserve">examination </w:t>
      </w:r>
      <w:r w:rsidR="00E73C9A">
        <w:rPr>
          <w:lang w:val="en-GB"/>
        </w:rPr>
        <w:t xml:space="preserve">of </w:t>
      </w:r>
      <w:r w:rsidR="00F715E3">
        <w:rPr>
          <w:lang w:val="en-GB"/>
        </w:rPr>
        <w:t xml:space="preserve">the </w:t>
      </w:r>
      <w:r w:rsidR="00E73C9A" w:rsidRPr="00360B43">
        <w:rPr>
          <w:lang w:val="en-GB"/>
        </w:rPr>
        <w:t xml:space="preserve">elementary </w:t>
      </w:r>
      <w:r w:rsidR="001B23AC">
        <w:rPr>
          <w:lang w:val="en-GB"/>
        </w:rPr>
        <w:t>ANN</w:t>
      </w:r>
      <w:r w:rsidR="001B23AC" w:rsidRPr="00360B43">
        <w:rPr>
          <w:lang w:val="en-GB"/>
        </w:rPr>
        <w:t xml:space="preserve"> </w:t>
      </w:r>
      <w:r w:rsidR="00E73C9A" w:rsidRPr="00360B43">
        <w:rPr>
          <w:lang w:val="en-GB"/>
        </w:rPr>
        <w:t>building blocks</w:t>
      </w:r>
      <w:r w:rsidR="00E73C9A">
        <w:t>.</w:t>
      </w:r>
      <w:r w:rsidR="00356774">
        <w:t xml:space="preserve"> </w:t>
      </w:r>
      <w:r w:rsidR="00096594">
        <w:t xml:space="preserve">Students </w:t>
      </w:r>
      <w:r w:rsidR="00557E64">
        <w:rPr>
          <w:lang w:val="en-GB"/>
        </w:rPr>
        <w:t xml:space="preserve">start by using classical mathematical techniques to analyse </w:t>
      </w:r>
      <w:r w:rsidR="006E4C7C">
        <w:rPr>
          <w:lang w:val="en-GB"/>
        </w:rPr>
        <w:t xml:space="preserve">the nodes of an </w:t>
      </w:r>
      <w:r w:rsidR="00557E64">
        <w:rPr>
          <w:lang w:val="en-GB"/>
        </w:rPr>
        <w:t xml:space="preserve">ANN as mathematical functions. </w:t>
      </w:r>
      <w:r w:rsidR="00557E64" w:rsidRPr="00690FCE">
        <w:rPr>
          <w:lang w:val="en-GB"/>
        </w:rPr>
        <w:t>The composition of which form</w:t>
      </w:r>
      <w:r w:rsidR="00316D76">
        <w:rPr>
          <w:lang w:val="en-GB"/>
        </w:rPr>
        <w:t>s</w:t>
      </w:r>
      <w:r w:rsidR="00557E64" w:rsidRPr="00690FCE">
        <w:rPr>
          <w:lang w:val="en-GB"/>
        </w:rPr>
        <w:t xml:space="preserve"> the overall </w:t>
      </w:r>
      <w:r w:rsidR="00DE0914" w:rsidRPr="00690FCE">
        <w:rPr>
          <w:lang w:val="en-GB"/>
        </w:rPr>
        <w:t>network;</w:t>
      </w:r>
      <w:r w:rsidR="00557E64" w:rsidRPr="00690FCE">
        <w:rPr>
          <w:lang w:val="en-GB"/>
        </w:rPr>
        <w:t xml:space="preserve"> thus</w:t>
      </w:r>
      <w:r w:rsidR="00DE0914">
        <w:rPr>
          <w:lang w:val="en-GB"/>
        </w:rPr>
        <w:t>,</w:t>
      </w:r>
      <w:r w:rsidR="00557E64" w:rsidRPr="00690FCE">
        <w:rPr>
          <w:lang w:val="en-GB"/>
        </w:rPr>
        <w:t xml:space="preserve"> students </w:t>
      </w:r>
      <w:r w:rsidR="00557E64">
        <w:rPr>
          <w:lang w:val="en-GB"/>
        </w:rPr>
        <w:t xml:space="preserve">should comprehend </w:t>
      </w:r>
      <w:r w:rsidR="00557E64" w:rsidRPr="00690FCE">
        <w:rPr>
          <w:lang w:val="en-GB"/>
        </w:rPr>
        <w:t>th</w:t>
      </w:r>
      <w:r w:rsidR="00557E64">
        <w:rPr>
          <w:lang w:val="en-GB"/>
        </w:rPr>
        <w:t xml:space="preserve">e impact of </w:t>
      </w:r>
      <w:r w:rsidR="00DE0914">
        <w:rPr>
          <w:lang w:val="en-GB"/>
        </w:rPr>
        <w:t xml:space="preserve">the </w:t>
      </w:r>
      <w:r w:rsidR="00557E64">
        <w:rPr>
          <w:lang w:val="en-GB"/>
        </w:rPr>
        <w:t xml:space="preserve">chosen functions and parameters. This can allow them to assess </w:t>
      </w:r>
      <w:r w:rsidR="00557E64" w:rsidRPr="00690FCE">
        <w:rPr>
          <w:lang w:val="en-GB"/>
        </w:rPr>
        <w:t>the predictive capabilities</w:t>
      </w:r>
      <w:r w:rsidR="00557E64" w:rsidRPr="00690FCE" w:rsidDel="0050329D">
        <w:rPr>
          <w:lang w:val="en-GB"/>
        </w:rPr>
        <w:t xml:space="preserve"> </w:t>
      </w:r>
      <w:r w:rsidR="00557E64" w:rsidRPr="00690FCE">
        <w:rPr>
          <w:lang w:val="en-GB"/>
        </w:rPr>
        <w:t xml:space="preserve">and extrapolation limits of </w:t>
      </w:r>
      <w:r w:rsidR="00557E64">
        <w:rPr>
          <w:lang w:val="en-GB"/>
        </w:rPr>
        <w:t xml:space="preserve">simple and complex </w:t>
      </w:r>
      <w:r w:rsidR="00557E64" w:rsidRPr="00690FCE">
        <w:rPr>
          <w:lang w:val="en-GB"/>
        </w:rPr>
        <w:t>ANNs.</w:t>
      </w:r>
      <w:r w:rsidR="00E73C9A">
        <w:t xml:space="preserve"> </w:t>
      </w:r>
    </w:p>
    <w:p w14:paraId="1C9F9D27" w14:textId="7F8B63B9" w:rsidR="005543A0" w:rsidRDefault="00321668" w:rsidP="00531AE4">
      <w:pPr>
        <w:pStyle w:val="berschrift2"/>
      </w:pPr>
      <w:r>
        <w:t>D</w:t>
      </w:r>
      <w:r w:rsidR="000B4CF6">
        <w:t xml:space="preserve">esign principles </w:t>
      </w:r>
      <w:r w:rsidR="00F541C6">
        <w:t xml:space="preserve">of </w:t>
      </w:r>
      <w:r w:rsidR="00B244C8">
        <w:t xml:space="preserve">learning material for </w:t>
      </w:r>
      <w:r w:rsidR="00F541C6">
        <w:t xml:space="preserve">the </w:t>
      </w:r>
      <w:r w:rsidR="008B5885">
        <w:t>intende</w:t>
      </w:r>
      <w:r w:rsidR="00F51B9C">
        <w:t>d</w:t>
      </w:r>
      <w:r w:rsidR="008B5885">
        <w:t xml:space="preserve"> learn</w:t>
      </w:r>
      <w:r w:rsidR="00BA7B03">
        <w:t>ing</w:t>
      </w:r>
      <w:r w:rsidR="008B5885">
        <w:t xml:space="preserve"> </w:t>
      </w:r>
      <w:r w:rsidR="006E4B1F">
        <w:t>path</w:t>
      </w:r>
    </w:p>
    <w:p w14:paraId="3014B8D1" w14:textId="0E22B67A" w:rsidR="00010AA2" w:rsidRDefault="00874373" w:rsidP="000D2DDF">
      <w:pPr>
        <w:ind w:firstLine="0"/>
      </w:pPr>
      <w:r w:rsidRPr="00BF6318">
        <w:t>I</w:t>
      </w:r>
      <w:r w:rsidR="00562478" w:rsidRPr="00BF6318">
        <w:t>n accordance with</w:t>
      </w:r>
      <w:r w:rsidR="00D73A5E" w:rsidRPr="00BF6318">
        <w:t xml:space="preserve"> </w:t>
      </w:r>
      <w:r w:rsidR="009A5E00" w:rsidRPr="00BF6318">
        <w:t>the</w:t>
      </w:r>
      <w:r w:rsidR="00D73A5E" w:rsidRPr="00BF6318">
        <w:t xml:space="preserve"> design-based research </w:t>
      </w:r>
      <w:r w:rsidR="00E50378">
        <w:t xml:space="preserve">methodology </w:t>
      </w:r>
      <w:r w:rsidR="006B37E9">
        <w:t>(</w:t>
      </w:r>
      <w:r w:rsidR="00D73A5E" w:rsidRPr="00BF6318">
        <w:t>Prediger et al.</w:t>
      </w:r>
      <w:r w:rsidR="006B37E9">
        <w:t>,</w:t>
      </w:r>
      <w:r w:rsidR="00D73A5E" w:rsidRPr="00BF6318">
        <w:t xml:space="preserve"> 201</w:t>
      </w:r>
      <w:r w:rsidR="00746F17" w:rsidRPr="00BF6318">
        <w:t>5</w:t>
      </w:r>
      <w:r w:rsidR="00D73A5E" w:rsidRPr="00BF6318">
        <w:t>)</w:t>
      </w:r>
      <w:r w:rsidR="006F560A" w:rsidRPr="00BF6318">
        <w:t>,</w:t>
      </w:r>
      <w:r w:rsidRPr="00BF6318">
        <w:t xml:space="preserve"> </w:t>
      </w:r>
      <w:r w:rsidR="006B37E9">
        <w:t xml:space="preserve">the </w:t>
      </w:r>
      <w:r w:rsidRPr="00BF6318">
        <w:t>develop</w:t>
      </w:r>
      <w:r w:rsidR="006B37E9">
        <w:t>ment of</w:t>
      </w:r>
      <w:r w:rsidRPr="00BF6318">
        <w:t xml:space="preserve"> </w:t>
      </w:r>
      <w:r w:rsidR="006B37E9">
        <w:t xml:space="preserve">our </w:t>
      </w:r>
      <w:r w:rsidRPr="00BF6318">
        <w:t>learning and teaching material</w:t>
      </w:r>
      <w:r w:rsidR="006B37E9">
        <w:t>s</w:t>
      </w:r>
      <w:r w:rsidRPr="00BF6318">
        <w:t xml:space="preserve"> </w:t>
      </w:r>
      <w:r w:rsidR="005D63D5">
        <w:t xml:space="preserve">is guided </w:t>
      </w:r>
      <w:r w:rsidR="007E4AEC">
        <w:t>by several key design principles</w:t>
      </w:r>
      <w:r w:rsidR="00D73A5E" w:rsidRPr="00BF6318">
        <w:t>.</w:t>
      </w:r>
      <w:r w:rsidR="00BF6318">
        <w:t xml:space="preserve"> </w:t>
      </w:r>
      <w:r w:rsidR="002F568F">
        <w:t>First</w:t>
      </w:r>
      <w:r w:rsidR="00FB3773">
        <w:t>ly</w:t>
      </w:r>
      <w:r w:rsidR="002F568F">
        <w:t xml:space="preserve">, the </w:t>
      </w:r>
      <w:r w:rsidR="00BF1D5D">
        <w:t xml:space="preserve">role </w:t>
      </w:r>
      <w:r w:rsidR="002F568F">
        <w:t>of mathematics in understanding ANNs</w:t>
      </w:r>
      <w:r w:rsidR="004E5756">
        <w:t xml:space="preserve"> is emphasized, </w:t>
      </w:r>
      <w:r w:rsidR="003F070C">
        <w:t>thereby highlighting</w:t>
      </w:r>
      <w:r w:rsidR="00EE211D">
        <w:t xml:space="preserve"> the relevance of mathematics</w:t>
      </w:r>
      <w:r w:rsidR="002F568F">
        <w:t>.</w:t>
      </w:r>
      <w:r w:rsidR="002559E1">
        <w:t xml:space="preserve"> </w:t>
      </w:r>
      <w:r w:rsidR="006E7A92">
        <w:t xml:space="preserve">We </w:t>
      </w:r>
      <w:r w:rsidR="00CA6506">
        <w:t>highlight both intra- and extra-mathematical interdisciplinary connections</w:t>
      </w:r>
      <w:r w:rsidR="000D0555">
        <w:t xml:space="preserve">. </w:t>
      </w:r>
      <w:r w:rsidR="004A2D7E">
        <w:t>We use a</w:t>
      </w:r>
      <w:r w:rsidR="004958C8" w:rsidRPr="004958C8">
        <w:t xml:space="preserve"> digital learning environment to enable authentic work with ANNs and to </w:t>
      </w:r>
      <w:r w:rsidR="004A2D7E">
        <w:t>en</w:t>
      </w:r>
      <w:r w:rsidR="004958C8" w:rsidRPr="004958C8">
        <w:t xml:space="preserve">able </w:t>
      </w:r>
      <w:r w:rsidR="004A2D7E">
        <w:t>the</w:t>
      </w:r>
      <w:r w:rsidR="004958C8" w:rsidRPr="004958C8">
        <w:t xml:space="preserve"> use </w:t>
      </w:r>
      <w:r w:rsidR="004A2D7E">
        <w:t xml:space="preserve">of </w:t>
      </w:r>
      <w:r w:rsidR="004958C8" w:rsidRPr="004958C8">
        <w:t>interactive elements</w:t>
      </w:r>
      <w:r w:rsidR="004958C8">
        <w:t xml:space="preserve">, such as </w:t>
      </w:r>
      <w:r w:rsidR="0005733D">
        <w:t xml:space="preserve">an automated feedback system and </w:t>
      </w:r>
      <w:r w:rsidR="00E4120B">
        <w:t xml:space="preserve">scaffolded tips to accommodate </w:t>
      </w:r>
      <w:r w:rsidR="00041FD8">
        <w:t>heterogeneous learning groups</w:t>
      </w:r>
      <w:r w:rsidR="004958C8" w:rsidRPr="004958C8">
        <w:t>.</w:t>
      </w:r>
      <w:r w:rsidR="004958C8">
        <w:t xml:space="preserve"> </w:t>
      </w:r>
    </w:p>
    <w:p w14:paraId="661464BC" w14:textId="2B279185" w:rsidR="0029131A" w:rsidRPr="00097022" w:rsidRDefault="008C714A" w:rsidP="00642CC6">
      <w:pPr>
        <w:ind w:firstLine="0"/>
        <w:rPr>
          <w:i/>
        </w:rPr>
      </w:pPr>
      <w:r>
        <w:lastRenderedPageBreak/>
        <w:t>I</w:t>
      </w:r>
      <w:r w:rsidRPr="008C714A">
        <w:t>ncorporating</w:t>
      </w:r>
      <w:r>
        <w:t xml:space="preserve"> many of </w:t>
      </w:r>
      <w:r w:rsidR="00A420FF">
        <w:rPr>
          <w:lang w:val="en-GB"/>
        </w:rPr>
        <w:t xml:space="preserve">these principles is </w:t>
      </w:r>
      <w:r w:rsidR="00097022" w:rsidRPr="00097022">
        <w:rPr>
          <w:lang w:val="en-GB"/>
        </w:rPr>
        <w:t xml:space="preserve">the </w:t>
      </w:r>
      <w:r w:rsidR="00097022" w:rsidRPr="00097022">
        <w:rPr>
          <w:i/>
          <w:lang w:val="en-GB"/>
        </w:rPr>
        <w:t>Use-Modify-Create</w:t>
      </w:r>
      <w:r w:rsidR="00097022" w:rsidRPr="00097022">
        <w:rPr>
          <w:lang w:val="en-GB"/>
        </w:rPr>
        <w:t xml:space="preserve"> cycle (Lytle, 2019)</w:t>
      </w:r>
      <w:r w:rsidR="00C05363">
        <w:rPr>
          <w:lang w:val="en-GB"/>
        </w:rPr>
        <w:t>,</w:t>
      </w:r>
      <w:r w:rsidR="00097022" w:rsidRPr="00097022">
        <w:rPr>
          <w:lang w:val="en-GB"/>
        </w:rPr>
        <w:t xml:space="preserve"> which </w:t>
      </w:r>
      <w:r w:rsidR="00A420FF">
        <w:rPr>
          <w:lang w:val="en-GB"/>
        </w:rPr>
        <w:t xml:space="preserve">we </w:t>
      </w:r>
      <w:r w:rsidR="00097022" w:rsidRPr="00097022">
        <w:rPr>
          <w:lang w:val="en-GB"/>
        </w:rPr>
        <w:t>appl</w:t>
      </w:r>
      <w:r w:rsidR="00A420FF">
        <w:rPr>
          <w:lang w:val="en-GB"/>
        </w:rPr>
        <w:t xml:space="preserve">y </w:t>
      </w:r>
      <w:r w:rsidR="00097022" w:rsidRPr="00097022">
        <w:rPr>
          <w:lang w:val="en-GB"/>
        </w:rPr>
        <w:t xml:space="preserve">to </w:t>
      </w:r>
      <w:r w:rsidR="00D8141E">
        <w:rPr>
          <w:lang w:val="en-GB"/>
        </w:rPr>
        <w:t>AI models</w:t>
      </w:r>
      <w:r w:rsidR="00097022" w:rsidRPr="00097022">
        <w:rPr>
          <w:lang w:val="en-GB"/>
        </w:rPr>
        <w:t xml:space="preserve">. Here, students </w:t>
      </w:r>
      <w:r w:rsidR="00D40DD4">
        <w:rPr>
          <w:lang w:val="en-GB"/>
        </w:rPr>
        <w:t xml:space="preserve">are first introduced to fundamental </w:t>
      </w:r>
      <w:r w:rsidR="00097022" w:rsidRPr="00097022">
        <w:rPr>
          <w:lang w:val="en-GB"/>
        </w:rPr>
        <w:t xml:space="preserve">concepts by using and analysing a </w:t>
      </w:r>
      <w:r w:rsidR="005725A1">
        <w:rPr>
          <w:lang w:val="en-GB"/>
        </w:rPr>
        <w:t xml:space="preserve">pre-existing </w:t>
      </w:r>
      <w:r w:rsidR="00097022" w:rsidRPr="00097022">
        <w:rPr>
          <w:lang w:val="en-GB"/>
        </w:rPr>
        <w:t>model</w:t>
      </w:r>
      <w:r w:rsidR="005725A1">
        <w:rPr>
          <w:lang w:val="en-GB"/>
        </w:rPr>
        <w:t>. They</w:t>
      </w:r>
      <w:r w:rsidR="00097022" w:rsidRPr="00097022">
        <w:rPr>
          <w:lang w:val="en-GB"/>
        </w:rPr>
        <w:t xml:space="preserve"> then </w:t>
      </w:r>
      <w:r w:rsidR="00295075">
        <w:rPr>
          <w:lang w:val="en-GB"/>
        </w:rPr>
        <w:t xml:space="preserve">proceed to </w:t>
      </w:r>
      <w:r w:rsidR="00097022" w:rsidRPr="00097022">
        <w:rPr>
          <w:lang w:val="en-GB"/>
        </w:rPr>
        <w:t>modify</w:t>
      </w:r>
      <w:r w:rsidR="00295075">
        <w:rPr>
          <w:lang w:val="en-GB"/>
        </w:rPr>
        <w:t xml:space="preserve"> this model before constructing </w:t>
      </w:r>
      <w:r w:rsidR="00097022" w:rsidRPr="00097022">
        <w:rPr>
          <w:lang w:val="en-GB"/>
        </w:rPr>
        <w:t xml:space="preserve">their own </w:t>
      </w:r>
      <w:r w:rsidR="00295075">
        <w:rPr>
          <w:lang w:val="en-GB"/>
        </w:rPr>
        <w:t xml:space="preserve">AI </w:t>
      </w:r>
      <w:r w:rsidR="00097022" w:rsidRPr="00097022">
        <w:rPr>
          <w:lang w:val="en-GB"/>
        </w:rPr>
        <w:t xml:space="preserve">model. This </w:t>
      </w:r>
      <w:r w:rsidR="00454545">
        <w:rPr>
          <w:lang w:val="en-GB"/>
        </w:rPr>
        <w:t xml:space="preserve">methodology </w:t>
      </w:r>
      <w:r w:rsidR="00601041">
        <w:rPr>
          <w:lang w:val="en-GB"/>
        </w:rPr>
        <w:t>enables</w:t>
      </w:r>
      <w:r w:rsidR="00097022" w:rsidRPr="00097022">
        <w:rPr>
          <w:lang w:val="en-GB"/>
        </w:rPr>
        <w:t xml:space="preserve"> a transition from a guided introduction to an open construction of models</w:t>
      </w:r>
      <w:r w:rsidR="001E66C5">
        <w:rPr>
          <w:lang w:val="en-GB"/>
        </w:rPr>
        <w:t xml:space="preserve">, </w:t>
      </w:r>
      <w:r w:rsidR="00BD64DF">
        <w:rPr>
          <w:lang w:val="en-GB"/>
        </w:rPr>
        <w:t xml:space="preserve">thereby </w:t>
      </w:r>
      <w:r w:rsidR="00097022" w:rsidRPr="00097022">
        <w:rPr>
          <w:lang w:val="en-GB"/>
        </w:rPr>
        <w:t>promot</w:t>
      </w:r>
      <w:r w:rsidR="001E66C5">
        <w:rPr>
          <w:lang w:val="en-GB"/>
        </w:rPr>
        <w:t>ing</w:t>
      </w:r>
      <w:r w:rsidR="00097022" w:rsidRPr="00097022">
        <w:rPr>
          <w:lang w:val="en-GB"/>
        </w:rPr>
        <w:t xml:space="preserve"> a deeper understanding and </w:t>
      </w:r>
      <w:r w:rsidR="00767472">
        <w:rPr>
          <w:lang w:val="en-GB"/>
        </w:rPr>
        <w:t>foster</w:t>
      </w:r>
      <w:r w:rsidR="00BD64DF">
        <w:rPr>
          <w:lang w:val="en-GB"/>
        </w:rPr>
        <w:t>ing</w:t>
      </w:r>
      <w:r w:rsidR="00767472">
        <w:rPr>
          <w:lang w:val="en-GB"/>
        </w:rPr>
        <w:t xml:space="preserve"> </w:t>
      </w:r>
      <w:r w:rsidR="00097022" w:rsidRPr="00097022">
        <w:rPr>
          <w:lang w:val="en-GB"/>
        </w:rPr>
        <w:t>creativity.</w:t>
      </w:r>
    </w:p>
    <w:p w14:paraId="585E4EC7" w14:textId="0051ECF4" w:rsidR="00874373" w:rsidRDefault="00F541C6" w:rsidP="00642CC6">
      <w:pPr>
        <w:pStyle w:val="berschrift2"/>
      </w:pPr>
      <w:r>
        <w:t>Insight into the intended learning path</w:t>
      </w:r>
    </w:p>
    <w:p w14:paraId="649C7F9D" w14:textId="562A1729" w:rsidR="00874373" w:rsidRPr="00CA54D5" w:rsidRDefault="00F87C8C" w:rsidP="00CA54D5">
      <w:pPr>
        <w:rPr>
          <w:lang w:val="en-GB"/>
        </w:rPr>
      </w:pPr>
      <w:proofErr w:type="gramStart"/>
      <w:r>
        <w:rPr>
          <w:lang w:val="en-GB"/>
        </w:rPr>
        <w:t>In order t</w:t>
      </w:r>
      <w:r w:rsidR="00B51D4D">
        <w:rPr>
          <w:lang w:val="en-GB"/>
        </w:rPr>
        <w:t>o</w:t>
      </w:r>
      <w:proofErr w:type="gramEnd"/>
      <w:r w:rsidR="00B51D4D">
        <w:rPr>
          <w:lang w:val="en-GB"/>
        </w:rPr>
        <w:t xml:space="preserve"> implement </w:t>
      </w:r>
      <w:r w:rsidR="00335012">
        <w:rPr>
          <w:lang w:val="en-GB"/>
        </w:rPr>
        <w:t xml:space="preserve">and </w:t>
      </w:r>
      <w:r w:rsidR="0039797E">
        <w:rPr>
          <w:lang w:val="en-GB"/>
        </w:rPr>
        <w:t xml:space="preserve">examine </w:t>
      </w:r>
      <w:r w:rsidR="00B51D4D">
        <w:rPr>
          <w:lang w:val="en-GB"/>
        </w:rPr>
        <w:t xml:space="preserve">the intended learning path in the mathematics classroom, we </w:t>
      </w:r>
      <w:r w:rsidR="00993886">
        <w:rPr>
          <w:lang w:val="en-GB"/>
        </w:rPr>
        <w:t xml:space="preserve">have </w:t>
      </w:r>
      <w:r w:rsidR="00B51D4D">
        <w:rPr>
          <w:lang w:val="en-GB"/>
        </w:rPr>
        <w:t>develope</w:t>
      </w:r>
      <w:r w:rsidR="006B0AE4">
        <w:rPr>
          <w:lang w:val="en-GB"/>
        </w:rPr>
        <w:t xml:space="preserve">d teaching and </w:t>
      </w:r>
      <w:r w:rsidR="00874373" w:rsidRPr="000333BC">
        <w:rPr>
          <w:lang w:val="en-GB"/>
        </w:rPr>
        <w:t>learning material for</w:t>
      </w:r>
      <w:r w:rsidR="00874373">
        <w:rPr>
          <w:lang w:val="en-GB"/>
        </w:rPr>
        <w:t xml:space="preserve"> use with</w:t>
      </w:r>
      <w:r w:rsidR="00874373" w:rsidRPr="000333BC">
        <w:rPr>
          <w:lang w:val="en-GB"/>
        </w:rPr>
        <w:t xml:space="preserve"> upper </w:t>
      </w:r>
      <w:r w:rsidR="00F929F8">
        <w:rPr>
          <w:lang w:val="en-GB"/>
        </w:rPr>
        <w:t xml:space="preserve">secondary </w:t>
      </w:r>
      <w:r w:rsidR="00874373" w:rsidRPr="000333BC">
        <w:rPr>
          <w:lang w:val="en-GB"/>
        </w:rPr>
        <w:t>school students</w:t>
      </w:r>
      <w:r w:rsidR="006B0AE4">
        <w:rPr>
          <w:lang w:val="en-GB"/>
        </w:rPr>
        <w:t xml:space="preserve">. It </w:t>
      </w:r>
      <w:r w:rsidR="00874373" w:rsidRPr="000333BC">
        <w:rPr>
          <w:lang w:val="en-GB"/>
        </w:rPr>
        <w:t xml:space="preserve">is intended to be </w:t>
      </w:r>
      <w:r w:rsidR="00B51F1D">
        <w:rPr>
          <w:lang w:val="en-GB"/>
        </w:rPr>
        <w:t>used</w:t>
      </w:r>
      <w:r w:rsidR="00874373" w:rsidRPr="000333BC">
        <w:rPr>
          <w:lang w:val="en-GB"/>
        </w:rPr>
        <w:t xml:space="preserve"> </w:t>
      </w:r>
      <w:r w:rsidR="00B63ADB">
        <w:rPr>
          <w:lang w:val="en-GB"/>
        </w:rPr>
        <w:t xml:space="preserve">as </w:t>
      </w:r>
      <w:r w:rsidR="00874373" w:rsidRPr="000333BC">
        <w:rPr>
          <w:lang w:val="en-GB"/>
        </w:rPr>
        <w:t xml:space="preserve">either a one-day workshop or as </w:t>
      </w:r>
      <w:r w:rsidR="00874373">
        <w:rPr>
          <w:lang w:val="en-GB"/>
        </w:rPr>
        <w:t>a series of</w:t>
      </w:r>
      <w:r w:rsidR="00874373" w:rsidRPr="000333BC">
        <w:rPr>
          <w:lang w:val="en-GB"/>
        </w:rPr>
        <w:t xml:space="preserve"> </w:t>
      </w:r>
      <w:r w:rsidR="006B0AE4">
        <w:rPr>
          <w:lang w:val="en-GB"/>
        </w:rPr>
        <w:t xml:space="preserve">individual </w:t>
      </w:r>
      <w:r w:rsidR="00874373" w:rsidRPr="000333BC">
        <w:rPr>
          <w:lang w:val="en-GB"/>
        </w:rPr>
        <w:t xml:space="preserve">lessons. </w:t>
      </w:r>
      <w:r w:rsidR="00F929F8">
        <w:rPr>
          <w:lang w:val="en-GB"/>
        </w:rPr>
        <w:t>S</w:t>
      </w:r>
      <w:r w:rsidR="00874373" w:rsidRPr="000333BC">
        <w:rPr>
          <w:lang w:val="en-GB"/>
        </w:rPr>
        <w:t>tudents work with interactive digital learning material</w:t>
      </w:r>
      <w:r w:rsidR="00DA279A">
        <w:rPr>
          <w:lang w:val="en-GB"/>
        </w:rPr>
        <w:t>s</w:t>
      </w:r>
      <w:r w:rsidR="00874373" w:rsidRPr="000333BC">
        <w:rPr>
          <w:lang w:val="en-GB"/>
        </w:rPr>
        <w:t xml:space="preserve"> that </w:t>
      </w:r>
      <w:r w:rsidR="00DA279A">
        <w:rPr>
          <w:lang w:val="en-GB"/>
        </w:rPr>
        <w:t xml:space="preserve">allow </w:t>
      </w:r>
      <w:r w:rsidR="00874373" w:rsidRPr="000333BC">
        <w:rPr>
          <w:lang w:val="en-GB"/>
        </w:rPr>
        <w:t>scaffolding of the learning content.</w:t>
      </w:r>
    </w:p>
    <w:p w14:paraId="7E5EF571" w14:textId="44859066" w:rsidR="00D40A86" w:rsidRDefault="001023E3" w:rsidP="008559D5">
      <w:pPr>
        <w:spacing w:after="240"/>
        <w:rPr>
          <w:lang w:val="en-GB"/>
        </w:rPr>
      </w:pPr>
      <w:r>
        <w:rPr>
          <w:lang w:val="en-GB"/>
        </w:rPr>
        <w:t xml:space="preserve">Following </w:t>
      </w:r>
      <w:r w:rsidR="00AF72DB">
        <w:rPr>
          <w:lang w:val="en-GB"/>
        </w:rPr>
        <w:t xml:space="preserve">an </w:t>
      </w:r>
      <w:r>
        <w:rPr>
          <w:lang w:val="en-GB"/>
        </w:rPr>
        <w:t>introductory overview of</w:t>
      </w:r>
      <w:r w:rsidR="00AF72DB">
        <w:rPr>
          <w:lang w:val="en-GB"/>
        </w:rPr>
        <w:t xml:space="preserve"> AI</w:t>
      </w:r>
      <w:r w:rsidR="00B50E62" w:rsidRPr="007076F1">
        <w:rPr>
          <w:lang w:val="en-GB"/>
        </w:rPr>
        <w:t xml:space="preserve">, </w:t>
      </w:r>
      <w:r w:rsidR="00B50E62">
        <w:rPr>
          <w:lang w:val="en-GB"/>
        </w:rPr>
        <w:t xml:space="preserve">the students are presented with </w:t>
      </w:r>
      <w:r w:rsidR="00B50E62" w:rsidRPr="007076F1">
        <w:rPr>
          <w:lang w:val="en-GB"/>
        </w:rPr>
        <w:t xml:space="preserve">a </w:t>
      </w:r>
      <w:r w:rsidR="00B50E62">
        <w:rPr>
          <w:lang w:val="en-GB"/>
        </w:rPr>
        <w:t xml:space="preserve">basic </w:t>
      </w:r>
      <w:r w:rsidR="00B50E62" w:rsidRPr="007076F1">
        <w:rPr>
          <w:lang w:val="en-GB"/>
        </w:rPr>
        <w:t>feed-forward network</w:t>
      </w:r>
      <w:r w:rsidR="00B50E62">
        <w:rPr>
          <w:lang w:val="en-GB"/>
        </w:rPr>
        <w:t xml:space="preserve"> (</w:t>
      </w:r>
      <w:r w:rsidR="00B50E62" w:rsidRPr="007076F1">
        <w:rPr>
          <w:lang w:val="en-GB"/>
        </w:rPr>
        <w:t>Figure 1</w:t>
      </w:r>
      <w:r w:rsidR="00B50E62">
        <w:rPr>
          <w:lang w:val="en-GB"/>
        </w:rPr>
        <w:t xml:space="preserve">). </w:t>
      </w:r>
      <w:r w:rsidR="00D974AD">
        <w:rPr>
          <w:lang w:val="en-GB"/>
        </w:rPr>
        <w:t xml:space="preserve">Given the simplicity of </w:t>
      </w:r>
      <w:r w:rsidR="00B50E62">
        <w:rPr>
          <w:lang w:val="en-GB"/>
        </w:rPr>
        <w:t xml:space="preserve">the </w:t>
      </w:r>
      <w:r w:rsidR="00B50E62" w:rsidRPr="007076F1">
        <w:rPr>
          <w:lang w:val="en-GB"/>
        </w:rPr>
        <w:t>network</w:t>
      </w:r>
      <w:r w:rsidR="00B50E62">
        <w:rPr>
          <w:lang w:val="en-GB"/>
        </w:rPr>
        <w:t xml:space="preserve">, it </w:t>
      </w:r>
      <w:r w:rsidR="00B50E62" w:rsidRPr="007076F1">
        <w:rPr>
          <w:lang w:val="en-GB"/>
        </w:rPr>
        <w:t xml:space="preserve">can be formulated as a </w:t>
      </w:r>
      <w:r w:rsidR="00390FCC">
        <w:rPr>
          <w:lang w:val="en-GB"/>
        </w:rPr>
        <w:t>composition</w:t>
      </w:r>
      <w:r w:rsidR="00B50E62" w:rsidRPr="007076F1">
        <w:rPr>
          <w:lang w:val="en-GB"/>
        </w:rPr>
        <w:t xml:space="preserve"> of several elementary mathematical functions. For example, each node </w:t>
      </w:r>
      <w:r w:rsidR="00B50E62">
        <w:rPr>
          <w:lang w:val="en-GB"/>
        </w:rPr>
        <w:t>(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1,1</m:t>
            </m:r>
          </m:sub>
        </m:sSub>
        <m:r>
          <w:rPr>
            <w:rFonts w:ascii="Cambria Math" w:hAnsi="Cambria Math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1,2</m:t>
            </m:r>
          </m:sub>
        </m:sSub>
        <m:r>
          <w:rPr>
            <w:rFonts w:ascii="Cambria Math" w:hAnsi="Cambria Math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1,3</m:t>
            </m:r>
          </m:sub>
        </m:sSub>
      </m:oMath>
      <w:r w:rsidR="00B50E62">
        <w:rPr>
          <w:rFonts w:eastAsiaTheme="minorEastAsia"/>
          <w:lang w:val="en-GB"/>
        </w:rPr>
        <w:t>)</w:t>
      </w:r>
      <w:r w:rsidR="00B50E62" w:rsidRPr="007076F1">
        <w:rPr>
          <w:lang w:val="en-GB"/>
        </w:rPr>
        <w:t xml:space="preserve"> in the </w:t>
      </w:r>
      <w:r w:rsidR="002B0CD7">
        <w:rPr>
          <w:lang w:val="en-GB"/>
        </w:rPr>
        <w:t xml:space="preserve">second </w:t>
      </w:r>
      <w:r w:rsidR="00B50E62">
        <w:rPr>
          <w:lang w:val="en-GB"/>
        </w:rPr>
        <w:t>layer</w:t>
      </w:r>
      <w:r w:rsidR="00B50E62" w:rsidRPr="007076F1">
        <w:rPr>
          <w:lang w:val="en-GB"/>
        </w:rPr>
        <w:t xml:space="preserve"> </w:t>
      </w:r>
      <w:r w:rsidR="002B0CD7">
        <w:rPr>
          <w:lang w:val="en-GB"/>
        </w:rPr>
        <w:t xml:space="preserve">of the network </w:t>
      </w:r>
      <w:r w:rsidR="00B50E62" w:rsidRPr="007076F1">
        <w:rPr>
          <w:lang w:val="en-GB"/>
        </w:rPr>
        <w:t xml:space="preserve">with incoming values </w:t>
      </w:r>
      <m:oMath>
        <m:r>
          <w:rPr>
            <w:rFonts w:ascii="Cambria Math" w:hAnsi="Cambria Math"/>
            <w:lang w:val="en-GB"/>
          </w:rPr>
          <m:t>x</m:t>
        </m:r>
        <m:r>
          <w:rPr>
            <w:rFonts w:ascii="Cambria Math" w:hAnsi="Cambria Math" w:cs="Cambria Math"/>
            <w:lang w:val="en-GB"/>
          </w:rPr>
          <m:t>∈</m:t>
        </m:r>
        <m:r>
          <m:rPr>
            <m:scr m:val="double-struck"/>
          </m:rPr>
          <w:rPr>
            <w:rFonts w:ascii="Cambria Math" w:hAnsi="Cambria Math"/>
            <w:lang w:val="en-GB"/>
          </w:rPr>
          <m:t>R</m:t>
        </m:r>
      </m:oMath>
      <w:r w:rsidR="00B50E62" w:rsidRPr="007076F1">
        <w:rPr>
          <w:lang w:val="en-GB"/>
        </w:rPr>
        <w:t xml:space="preserve"> can be regarded as a function</w:t>
      </w:r>
      <w:r w:rsidR="001E76DC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i,j</m:t>
            </m:r>
          </m:sub>
        </m:sSub>
      </m:oMath>
      <w:r w:rsidR="00C7399F">
        <w:rPr>
          <w:lang w:val="en-GB"/>
        </w:rPr>
        <w:t xml:space="preserve"> </w:t>
      </w:r>
      <w:r w:rsidR="00C7399F">
        <w:t>with</w:t>
      </w:r>
      <w:r w:rsidR="00B50E62" w:rsidRPr="007076F1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i,j</m:t>
            </m:r>
          </m:sub>
        </m:sSub>
        <m:r>
          <w:rPr>
            <w:rFonts w:ascii="Cambria Math" w:hAnsi="Cambria Math"/>
            <w:lang w:val="en-GB"/>
          </w:rPr>
          <m:t>(x)=</m:t>
        </m:r>
        <m:r>
          <w:rPr>
            <w:rFonts w:ascii="Cambria Math" w:hAnsi="Cambria Math" w:cs="Aptos"/>
            <w:lang w:val="en-GB"/>
          </w:rPr>
          <m:t>σ</m:t>
        </m:r>
        <m:r>
          <w:rPr>
            <w:rFonts w:ascii="Cambria Math" w:hAnsi="Cambria Math"/>
            <w:lang w:val="en-GB"/>
          </w:rPr>
          <m:t>(a</m:t>
        </m:r>
        <m:r>
          <w:rPr>
            <w:rFonts w:ascii="Cambria Math" w:hAnsi="Cambria Math" w:cs="Cambria Math"/>
            <w:lang w:val="en-GB"/>
          </w:rPr>
          <m:t>⋅</m:t>
        </m:r>
        <m:r>
          <w:rPr>
            <w:rFonts w:ascii="Cambria Math" w:hAnsi="Cambria Math"/>
            <w:lang w:val="en-GB"/>
          </w:rPr>
          <m:t>x+b)</m:t>
        </m:r>
      </m:oMath>
      <w:r w:rsidR="00B50E62" w:rsidRPr="007076F1">
        <w:rPr>
          <w:lang w:val="en-GB"/>
        </w:rPr>
        <w:t>.</w:t>
      </w:r>
    </w:p>
    <w:p w14:paraId="0635D00D" w14:textId="7F192B7D" w:rsidR="00D40A86" w:rsidRDefault="00B50E62" w:rsidP="00B50E62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3A668DA" wp14:editId="72EEF2AB">
            <wp:extent cx="2072640" cy="1196975"/>
            <wp:effectExtent l="0" t="0" r="3810" b="3175"/>
            <wp:docPr id="17151944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94405" name="Grafik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-170" b="-174"/>
                    <a:stretch/>
                  </pic:blipFill>
                  <pic:spPr bwMode="auto">
                    <a:xfrm>
                      <a:off x="0" y="0"/>
                      <a:ext cx="2073398" cy="1197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FD0C7" w14:textId="099121AC" w:rsidR="00D40A86" w:rsidRPr="00B50E62" w:rsidRDefault="00B50E62" w:rsidP="00B50E62">
      <w:pPr>
        <w:pStyle w:val="Beschriftung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</w:pPr>
      <w:r w:rsidRPr="00B50E62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t xml:space="preserve">Figure </w:t>
      </w:r>
      <w:r w:rsidRPr="00B50E62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fldChar w:fldCharType="begin"/>
      </w:r>
      <w:r w:rsidRPr="00B50E62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instrText xml:space="preserve"> SEQ Abbildung \* ARABIC </w:instrText>
      </w:r>
      <w:r w:rsidRPr="00B50E62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fldChar w:fldCharType="separate"/>
      </w:r>
      <w:r w:rsidR="00820C34"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auto"/>
          <w:kern w:val="0"/>
          <w:sz w:val="22"/>
          <w:szCs w:val="22"/>
          <w:lang w:val="en-US"/>
          <w14:ligatures w14:val="none"/>
        </w:rPr>
        <w:t>1</w:t>
      </w:r>
      <w:r w:rsidRPr="00B50E62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fldChar w:fldCharType="end"/>
      </w:r>
      <w:r w:rsidRPr="00B50E62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t>: Simple neural network with one hidden layer</w:t>
      </w:r>
    </w:p>
    <w:p w14:paraId="605C55AB" w14:textId="083C3095" w:rsidR="00320450" w:rsidRPr="00F0024E" w:rsidRDefault="00320450" w:rsidP="00320450">
      <w:pPr>
        <w:rPr>
          <w:lang w:val="en-GB"/>
        </w:rPr>
      </w:pPr>
      <w:r w:rsidRPr="007076F1">
        <w:rPr>
          <w:lang w:val="en-GB"/>
        </w:rPr>
        <w:t xml:space="preserve">In </w:t>
      </w:r>
      <w:proofErr w:type="gramStart"/>
      <w:r w:rsidR="003F625B">
        <w:rPr>
          <w:lang w:val="en-GB"/>
        </w:rPr>
        <w:t>the majority of</w:t>
      </w:r>
      <w:proofErr w:type="gramEnd"/>
      <w:r w:rsidR="003F625B">
        <w:rPr>
          <w:lang w:val="en-GB"/>
        </w:rPr>
        <w:t xml:space="preserve"> </w:t>
      </w:r>
      <w:r w:rsidRPr="007076F1">
        <w:rPr>
          <w:lang w:val="en-GB"/>
        </w:rPr>
        <w:t>cases, this is a concatenation of the linear function</w:t>
      </w:r>
      <w:r w:rsidR="009D364B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l</m:t>
        </m:r>
      </m:oMath>
      <w:r w:rsidR="009D364B">
        <w:rPr>
          <w:lang w:val="en-GB"/>
        </w:rPr>
        <w:t xml:space="preserve"> with</w:t>
      </w:r>
      <w:r w:rsidRPr="007076F1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l(x) =a</m:t>
        </m:r>
        <m:r>
          <w:rPr>
            <w:rFonts w:ascii="Cambria Math" w:hAnsi="Cambria Math" w:cs="Cambria Math"/>
            <w:lang w:val="en-GB"/>
          </w:rPr>
          <m:t>⋅</m:t>
        </m:r>
        <m:r>
          <w:rPr>
            <w:rFonts w:ascii="Cambria Math" w:hAnsi="Cambria Math"/>
            <w:lang w:val="en-GB"/>
          </w:rPr>
          <m:t>x+b</m:t>
        </m:r>
      </m:oMath>
      <w:r w:rsidRPr="007076F1">
        <w:rPr>
          <w:lang w:val="en-GB"/>
        </w:rPr>
        <w:t xml:space="preserve"> and a non-linear </w:t>
      </w:r>
      <w:r>
        <w:rPr>
          <w:lang w:val="en-GB"/>
        </w:rPr>
        <w:t xml:space="preserve">activation </w:t>
      </w:r>
      <w:r w:rsidRPr="007076F1">
        <w:rPr>
          <w:lang w:val="en-GB"/>
        </w:rPr>
        <w:t xml:space="preserve">function </w:t>
      </w:r>
      <m:oMath>
        <m:r>
          <w:rPr>
            <w:rFonts w:ascii="Cambria Math" w:hAnsi="Cambria Math" w:cs="Aptos"/>
            <w:lang w:val="en-GB"/>
          </w:rPr>
          <m:t>σ</m:t>
        </m:r>
      </m:oMath>
      <w:r w:rsidRPr="007076F1">
        <w:rPr>
          <w:lang w:val="en-GB"/>
        </w:rPr>
        <w:t xml:space="preserve">, </w:t>
      </w:r>
      <w:r w:rsidR="00B27FAB">
        <w:rPr>
          <w:lang w:val="en-GB"/>
        </w:rPr>
        <w:t>for example</w:t>
      </w:r>
      <w:r w:rsidR="005646E8">
        <w:rPr>
          <w:lang w:val="en-GB"/>
        </w:rPr>
        <w:t>,</w:t>
      </w:r>
      <w:r w:rsidR="00C7399F">
        <w:rPr>
          <w:lang w:val="en-GB"/>
        </w:rPr>
        <w:t xml:space="preserve"> the sigmoid function with</w:t>
      </w:r>
      <w:r w:rsidRPr="007076F1">
        <w:rPr>
          <w:lang w:val="en-GB"/>
        </w:rPr>
        <w:t xml:space="preserve"> </w:t>
      </w:r>
      <m:oMath>
        <m:r>
          <w:rPr>
            <w:rFonts w:ascii="Cambria Math" w:hAnsi="Cambria Math" w:cs="Aptos"/>
            <w:lang w:val="en-GB"/>
          </w:rPr>
          <m:t>σ</m:t>
        </m:r>
        <m:r>
          <w:rPr>
            <w:rFonts w:ascii="Cambria Math" w:hAnsi="Cambria Math"/>
            <w:lang w:val="en-GB"/>
          </w:rPr>
          <m:t>(x)=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-x</m:t>
                </m:r>
              </m:sup>
            </m:sSup>
            <m:r>
              <w:rPr>
                <w:rFonts w:ascii="Cambria Math" w:hAnsi="Cambria Math"/>
                <w:lang w:val="en-GB"/>
              </w:rPr>
              <m:t xml:space="preserve"> </m:t>
            </m:r>
          </m:den>
        </m:f>
      </m:oMath>
      <w:r w:rsidRPr="007076F1">
        <w:rPr>
          <w:lang w:val="en-GB"/>
        </w:rPr>
        <w:t xml:space="preserve">. Upper secondary school students can carry out a function analysis </w:t>
      </w:r>
      <w:r>
        <w:rPr>
          <w:lang w:val="en-GB"/>
        </w:rPr>
        <w:t>of</w:t>
      </w:r>
      <w:r w:rsidRPr="007076F1">
        <w:rPr>
          <w:lang w:val="en-GB"/>
        </w:rPr>
        <w:t xml:space="preserve"> both the function </w:t>
      </w:r>
      <m:oMath>
        <m:r>
          <w:rPr>
            <w:rFonts w:ascii="Cambria Math" w:hAnsi="Cambria Math" w:cs="Aptos"/>
            <w:lang w:val="en-GB"/>
          </w:rPr>
          <m:t>σ</m:t>
        </m:r>
      </m:oMath>
      <w:r w:rsidRPr="007076F1">
        <w:rPr>
          <w:lang w:val="en-GB"/>
        </w:rPr>
        <w:t xml:space="preserve"> and the concatenated function</w:t>
      </w:r>
      <w:r w:rsidR="00DD6346">
        <w:rPr>
          <w:lang w:val="en-GB"/>
        </w:rPr>
        <w:t>s</w:t>
      </w:r>
      <w:r w:rsidRPr="007076F1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i,j</m:t>
            </m:r>
          </m:sub>
        </m:sSub>
      </m:oMath>
      <w:r w:rsidRPr="007076F1">
        <w:rPr>
          <w:lang w:val="en-GB"/>
        </w:rPr>
        <w:t xml:space="preserve"> and </w:t>
      </w:r>
      <w:r>
        <w:rPr>
          <w:lang w:val="en-GB"/>
        </w:rPr>
        <w:t xml:space="preserve">should be able to </w:t>
      </w:r>
      <w:r w:rsidRPr="007076F1">
        <w:rPr>
          <w:lang w:val="en-GB"/>
        </w:rPr>
        <w:t xml:space="preserve">make statements about </w:t>
      </w:r>
      <w:r w:rsidR="00471B67">
        <w:rPr>
          <w:lang w:val="en-GB"/>
        </w:rPr>
        <w:t xml:space="preserve">the domain and </w:t>
      </w:r>
      <w:r w:rsidR="00C61E22">
        <w:rPr>
          <w:lang w:val="en-GB"/>
        </w:rPr>
        <w:t>codomain</w:t>
      </w:r>
      <w:r w:rsidR="00471B67">
        <w:rPr>
          <w:lang w:val="en-GB"/>
        </w:rPr>
        <w:t xml:space="preserve"> of the function</w:t>
      </w:r>
      <w:r w:rsidR="00C61E22">
        <w:rPr>
          <w:lang w:val="en-GB"/>
        </w:rPr>
        <w:t xml:space="preserve"> and</w:t>
      </w:r>
      <w:r w:rsidR="00471B67">
        <w:rPr>
          <w:lang w:val="en-GB"/>
        </w:rPr>
        <w:t xml:space="preserve"> </w:t>
      </w:r>
      <w:r w:rsidRPr="007076F1">
        <w:rPr>
          <w:lang w:val="en-GB"/>
        </w:rPr>
        <w:t xml:space="preserve">the global </w:t>
      </w:r>
      <w:r>
        <w:rPr>
          <w:lang w:val="en-GB"/>
        </w:rPr>
        <w:t xml:space="preserve">trends </w:t>
      </w:r>
      <w:r w:rsidRPr="007076F1">
        <w:rPr>
          <w:lang w:val="en-GB"/>
        </w:rPr>
        <w:t>of the corresponding graph</w:t>
      </w:r>
      <w:r>
        <w:rPr>
          <w:lang w:val="en-GB"/>
        </w:rPr>
        <w:t>s</w:t>
      </w:r>
      <w:r w:rsidRPr="007076F1">
        <w:rPr>
          <w:lang w:val="en-GB"/>
        </w:rPr>
        <w:t xml:space="preserve">. </w:t>
      </w:r>
      <w:r w:rsidRPr="00360B43">
        <w:rPr>
          <w:lang w:val="en-GB"/>
        </w:rPr>
        <w:t>Moreover, students can identify the influence of the parameters</w:t>
      </w:r>
      <w:r w:rsidR="007823A0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a</m:t>
        </m:r>
      </m:oMath>
      <w:r w:rsidR="007823A0">
        <w:rPr>
          <w:lang w:val="en-GB"/>
        </w:rPr>
        <w:t xml:space="preserve"> </w:t>
      </w:r>
      <w:r w:rsidRPr="00360B43">
        <w:rPr>
          <w:lang w:val="en-GB"/>
        </w:rPr>
        <w:t>and</w:t>
      </w:r>
      <w:r w:rsidR="007823A0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b</m:t>
        </m:r>
      </m:oMath>
      <w:r w:rsidRPr="00360B43">
        <w:rPr>
          <w:lang w:val="en-GB"/>
        </w:rPr>
        <w:t xml:space="preserve"> on the graph </w:t>
      </w:r>
      <w:r w:rsidR="004877E4">
        <w:rPr>
          <w:lang w:val="en-GB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lang w:val="en-GB"/>
              </w:rPr>
              <m:t>i,j</m:t>
            </m:r>
          </m:sub>
        </m:sSub>
      </m:oMath>
      <w:r w:rsidR="004877E4" w:rsidRPr="007076F1">
        <w:rPr>
          <w:lang w:val="en-GB"/>
        </w:rPr>
        <w:t xml:space="preserve"> </w:t>
      </w:r>
      <w:r w:rsidRPr="00360B43">
        <w:rPr>
          <w:lang w:val="en-GB"/>
        </w:rPr>
        <w:t>as</w:t>
      </w:r>
      <w:r w:rsidR="007F00BE">
        <w:rPr>
          <w:lang w:val="en-GB"/>
        </w:rPr>
        <w:t xml:space="preserve"> </w:t>
      </w:r>
      <w:r w:rsidRPr="00360B43">
        <w:rPr>
          <w:lang w:val="en-GB"/>
        </w:rPr>
        <w:t>stretching in the</w:t>
      </w:r>
      <w:r w:rsidR="007823A0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x</m:t>
        </m:r>
      </m:oMath>
      <w:r w:rsidRPr="00360B43">
        <w:rPr>
          <w:lang w:val="en-GB"/>
        </w:rPr>
        <w:t>-direction and shifting in the</w:t>
      </w:r>
      <w:r w:rsidR="007823A0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y</m:t>
        </m:r>
      </m:oMath>
      <w:r w:rsidRPr="00360B43">
        <w:rPr>
          <w:lang w:val="en-GB"/>
        </w:rPr>
        <w:t>-direction.</w:t>
      </w:r>
    </w:p>
    <w:p w14:paraId="39F161CD" w14:textId="2B43B821" w:rsidR="008E65E3" w:rsidRDefault="00320450" w:rsidP="00B6597B">
      <w:pPr>
        <w:rPr>
          <w:lang w:val="en-GB"/>
        </w:rPr>
      </w:pPr>
      <w:r w:rsidRPr="007076F1">
        <w:rPr>
          <w:lang w:val="en-GB"/>
        </w:rPr>
        <w:t xml:space="preserve">The output node of the </w:t>
      </w:r>
      <w:r w:rsidR="00C7399F">
        <w:rPr>
          <w:lang w:val="en-GB"/>
        </w:rPr>
        <w:t xml:space="preserve">simple </w:t>
      </w:r>
      <w:r w:rsidRPr="007076F1">
        <w:rPr>
          <w:lang w:val="en-GB"/>
        </w:rPr>
        <w:t xml:space="preserve">network is a linear combination of the </w:t>
      </w:r>
      <w:r w:rsidR="007F00BE">
        <w:rPr>
          <w:lang w:val="en-GB"/>
        </w:rPr>
        <w:t>preceding</w:t>
      </w:r>
      <w:r w:rsidRPr="007076F1">
        <w:rPr>
          <w:lang w:val="en-GB"/>
        </w:rPr>
        <w:t xml:space="preserve"> </w:t>
      </w:r>
      <w:r w:rsidR="007F00BE" w:rsidRPr="007076F1">
        <w:rPr>
          <w:lang w:val="en-GB"/>
        </w:rPr>
        <w:t xml:space="preserve">three </w:t>
      </w:r>
      <w:r w:rsidRPr="007076F1">
        <w:rPr>
          <w:lang w:val="en-GB"/>
        </w:rPr>
        <w:t>nodes</w:t>
      </w:r>
      <w:r w:rsidR="007B065B">
        <w:rPr>
          <w:lang w:val="en-GB"/>
        </w:rPr>
        <w:t xml:space="preserve">. </w:t>
      </w:r>
      <w:r w:rsidR="007603C9">
        <w:rPr>
          <w:lang w:val="en-GB"/>
        </w:rPr>
        <w:t>It is important for s</w:t>
      </w:r>
      <w:r w:rsidR="007B065B">
        <w:rPr>
          <w:lang w:val="en-GB"/>
        </w:rPr>
        <w:t xml:space="preserve">tudents </w:t>
      </w:r>
      <w:r w:rsidR="007603C9">
        <w:rPr>
          <w:lang w:val="en-GB"/>
        </w:rPr>
        <w:t xml:space="preserve">to understand </w:t>
      </w:r>
      <w:r w:rsidR="007B065B">
        <w:rPr>
          <w:lang w:val="en-GB"/>
        </w:rPr>
        <w:t>that the output is the weighted sum of the functions previously analysed</w:t>
      </w:r>
      <w:r w:rsidR="007B065B">
        <w:rPr>
          <w:rFonts w:eastAsiaTheme="minorEastAsia"/>
          <w:lang w:val="en-GB"/>
        </w:rPr>
        <w:t xml:space="preserve">. </w:t>
      </w:r>
      <w:r w:rsidR="00C45BFD">
        <w:rPr>
          <w:lang w:val="en-GB"/>
        </w:rPr>
        <w:t xml:space="preserve">Thus, the </w:t>
      </w:r>
      <w:r w:rsidR="00D931EA">
        <w:rPr>
          <w:lang w:val="en-GB"/>
        </w:rPr>
        <w:t xml:space="preserve">network </w:t>
      </w:r>
      <w:r w:rsidR="00C45BFD">
        <w:rPr>
          <w:lang w:val="en-GB"/>
        </w:rPr>
        <w:t xml:space="preserve">is </w:t>
      </w:r>
      <w:r w:rsidR="00D931EA">
        <w:rPr>
          <w:lang w:val="en-GB"/>
        </w:rPr>
        <w:t xml:space="preserve">a </w:t>
      </w:r>
      <w:r w:rsidR="004877E4">
        <w:rPr>
          <w:lang w:val="en-GB"/>
        </w:rPr>
        <w:t>one</w:t>
      </w:r>
      <w:r w:rsidR="005201EF">
        <w:rPr>
          <w:lang w:val="en-GB"/>
        </w:rPr>
        <w:t>-dimensional function</w:t>
      </w:r>
      <w:r w:rsidR="007D45B8">
        <w:rPr>
          <w:lang w:val="en-GB"/>
        </w:rPr>
        <w:t xml:space="preserve"> which</w:t>
      </w:r>
      <w:r w:rsidR="001B74FB">
        <w:rPr>
          <w:lang w:val="en-GB"/>
        </w:rPr>
        <w:t xml:space="preserve"> can be visualised as a </w:t>
      </w:r>
      <w:r w:rsidR="004877E4">
        <w:rPr>
          <w:lang w:val="en-GB"/>
        </w:rPr>
        <w:t>two</w:t>
      </w:r>
      <w:r w:rsidR="006B367A">
        <w:rPr>
          <w:lang w:val="en-GB"/>
        </w:rPr>
        <w:t>-</w:t>
      </w:r>
      <w:r w:rsidR="00566B3A">
        <w:rPr>
          <w:lang w:val="en-GB"/>
        </w:rPr>
        <w:t>dimensional</w:t>
      </w:r>
      <w:r w:rsidR="006B367A">
        <w:rPr>
          <w:lang w:val="en-GB"/>
        </w:rPr>
        <w:t xml:space="preserve"> </w:t>
      </w:r>
      <w:r w:rsidR="001B74FB">
        <w:rPr>
          <w:lang w:val="en-GB"/>
        </w:rPr>
        <w:t>graph</w:t>
      </w:r>
      <w:r w:rsidR="007D45B8">
        <w:rPr>
          <w:lang w:val="en-GB"/>
        </w:rPr>
        <w:t xml:space="preserve">. </w:t>
      </w:r>
      <w:r w:rsidR="007A51C1">
        <w:rPr>
          <w:lang w:val="en-GB"/>
        </w:rPr>
        <w:t xml:space="preserve">An </w:t>
      </w:r>
      <w:r>
        <w:rPr>
          <w:lang w:val="en-GB"/>
        </w:rPr>
        <w:t xml:space="preserve">analysis of the </w:t>
      </w:r>
      <w:r w:rsidR="00DA3117">
        <w:rPr>
          <w:lang w:val="en-GB"/>
        </w:rPr>
        <w:t>functions</w:t>
      </w:r>
      <w:r>
        <w:rPr>
          <w:lang w:val="en-GB"/>
        </w:rPr>
        <w:t xml:space="preserve"> </w:t>
      </w:r>
      <w:r w:rsidR="00273B93">
        <w:rPr>
          <w:lang w:val="en-GB"/>
        </w:rPr>
        <w:t xml:space="preserve">of the nodes </w:t>
      </w:r>
      <w:r>
        <w:rPr>
          <w:lang w:val="en-GB"/>
        </w:rPr>
        <w:t>should enable s</w:t>
      </w:r>
      <w:r w:rsidRPr="007076F1">
        <w:rPr>
          <w:lang w:val="en-GB"/>
        </w:rPr>
        <w:t xml:space="preserve">tudents to predict </w:t>
      </w:r>
      <w:r w:rsidR="00316E00">
        <w:rPr>
          <w:lang w:val="en-GB"/>
        </w:rPr>
        <w:t>the course of</w:t>
      </w:r>
      <w:r w:rsidR="00115540">
        <w:rPr>
          <w:lang w:val="en-GB"/>
        </w:rPr>
        <w:t xml:space="preserve"> </w:t>
      </w:r>
      <w:r w:rsidR="007D45B8">
        <w:rPr>
          <w:lang w:val="en-GB"/>
        </w:rPr>
        <w:t xml:space="preserve">this </w:t>
      </w:r>
      <w:r>
        <w:rPr>
          <w:lang w:val="en-GB"/>
        </w:rPr>
        <w:t>graph</w:t>
      </w:r>
      <w:r w:rsidR="00B60FAC">
        <w:rPr>
          <w:rFonts w:eastAsiaTheme="minorEastAsia"/>
          <w:lang w:val="en-GB"/>
        </w:rPr>
        <w:t xml:space="preserve"> and </w:t>
      </w:r>
      <w:r w:rsidR="00646DE5">
        <w:rPr>
          <w:lang w:val="en-GB"/>
        </w:rPr>
        <w:t xml:space="preserve">allow them </w:t>
      </w:r>
      <w:r>
        <w:rPr>
          <w:lang w:val="en-GB"/>
        </w:rPr>
        <w:t xml:space="preserve">to describe the </w:t>
      </w:r>
      <w:r w:rsidR="00086DB8">
        <w:rPr>
          <w:lang w:val="en-GB"/>
        </w:rPr>
        <w:t>impact</w:t>
      </w:r>
      <w:r>
        <w:rPr>
          <w:lang w:val="en-GB"/>
        </w:rPr>
        <w:t xml:space="preserve"> of each parameter on the output </w:t>
      </w:r>
      <w:r w:rsidR="00B60FAC">
        <w:rPr>
          <w:lang w:val="en-GB"/>
        </w:rPr>
        <w:t xml:space="preserve">and graph </w:t>
      </w:r>
      <w:r>
        <w:rPr>
          <w:lang w:val="en-GB"/>
        </w:rPr>
        <w:t xml:space="preserve">of the </w:t>
      </w:r>
      <w:r w:rsidR="00925A30">
        <w:rPr>
          <w:lang w:val="en-GB"/>
        </w:rPr>
        <w:t>ANN</w:t>
      </w:r>
      <w:r>
        <w:rPr>
          <w:lang w:val="en-GB"/>
        </w:rPr>
        <w:t xml:space="preserve">. </w:t>
      </w:r>
    </w:p>
    <w:p w14:paraId="6ED124F9" w14:textId="760C6677" w:rsidR="00320450" w:rsidRDefault="00064A67" w:rsidP="00AB5430">
      <w:pPr>
        <w:spacing w:after="240"/>
        <w:rPr>
          <w:lang w:val="en-GB"/>
        </w:rPr>
      </w:pPr>
      <w:r>
        <w:rPr>
          <w:lang w:val="en-GB"/>
        </w:rPr>
        <w:t xml:space="preserve">Next, the students are presented with </w:t>
      </w:r>
      <w:r w:rsidR="007F0327">
        <w:rPr>
          <w:lang w:val="en-GB"/>
        </w:rPr>
        <w:t>a</w:t>
      </w:r>
      <w:r w:rsidR="0087408D">
        <w:rPr>
          <w:lang w:val="en-GB"/>
        </w:rPr>
        <w:t xml:space="preserve"> </w:t>
      </w:r>
      <w:r>
        <w:rPr>
          <w:lang w:val="en-GB"/>
        </w:rPr>
        <w:t xml:space="preserve">network </w:t>
      </w:r>
      <w:r w:rsidR="008A0B96">
        <w:rPr>
          <w:lang w:val="en-GB"/>
        </w:rPr>
        <w:t xml:space="preserve">whose </w:t>
      </w:r>
      <w:r w:rsidR="00893042">
        <w:rPr>
          <w:lang w:val="en-GB"/>
        </w:rPr>
        <w:t xml:space="preserve">parameters </w:t>
      </w:r>
      <w:r w:rsidR="00643CCC">
        <w:rPr>
          <w:lang w:val="en-GB"/>
        </w:rPr>
        <w:t>were</w:t>
      </w:r>
      <w:r w:rsidR="00033DC3">
        <w:rPr>
          <w:lang w:val="en-GB"/>
        </w:rPr>
        <w:t xml:space="preserve"> selected</w:t>
      </w:r>
      <w:r w:rsidR="005D682E">
        <w:rPr>
          <w:lang w:val="en-GB"/>
        </w:rPr>
        <w:t xml:space="preserve"> </w:t>
      </w:r>
      <w:r w:rsidR="00C565AC">
        <w:rPr>
          <w:lang w:val="en-GB"/>
        </w:rPr>
        <w:t>for</w:t>
      </w:r>
      <w:r w:rsidR="0037123C">
        <w:rPr>
          <w:lang w:val="en-GB"/>
        </w:rPr>
        <w:t xml:space="preserve"> the ANN to</w:t>
      </w:r>
      <w:r w:rsidR="00893042">
        <w:rPr>
          <w:lang w:val="en-GB"/>
        </w:rPr>
        <w:t xml:space="preserve"> </w:t>
      </w:r>
      <w:r w:rsidR="0087408D">
        <w:rPr>
          <w:lang w:val="en-GB"/>
        </w:rPr>
        <w:t xml:space="preserve">locally approximate the </w:t>
      </w:r>
      <w:r w:rsidR="00320450" w:rsidRPr="007076F1">
        <w:rPr>
          <w:lang w:val="en-GB"/>
        </w:rPr>
        <w:t>sine curve</w:t>
      </w:r>
      <w:r w:rsidR="0009056B">
        <w:rPr>
          <w:lang w:val="en-GB"/>
        </w:rPr>
        <w:t xml:space="preserve">. This </w:t>
      </w:r>
      <w:r w:rsidR="00320450" w:rsidRPr="007076F1">
        <w:rPr>
          <w:lang w:val="en-GB"/>
        </w:rPr>
        <w:t>function</w:t>
      </w:r>
      <w:r w:rsidR="00071489">
        <w:rPr>
          <w:lang w:val="en-GB"/>
        </w:rPr>
        <w:t xml:space="preserve"> </w:t>
      </w:r>
      <w:r w:rsidR="0009056B">
        <w:rPr>
          <w:lang w:val="en-GB"/>
        </w:rPr>
        <w:t xml:space="preserve">is </w:t>
      </w:r>
      <w:r w:rsidR="00FD726D">
        <w:rPr>
          <w:lang w:val="en-GB"/>
        </w:rPr>
        <w:t xml:space="preserve">typically </w:t>
      </w:r>
      <w:r w:rsidR="00A311BE">
        <w:rPr>
          <w:lang w:val="en-GB"/>
        </w:rPr>
        <w:t xml:space="preserve">introduced </w:t>
      </w:r>
      <w:r w:rsidR="003516C1">
        <w:rPr>
          <w:lang w:val="en-GB"/>
        </w:rPr>
        <w:t xml:space="preserve">in </w:t>
      </w:r>
      <w:r w:rsidR="00A311BE">
        <w:rPr>
          <w:lang w:val="en-GB"/>
        </w:rPr>
        <w:t>middle</w:t>
      </w:r>
      <w:r w:rsidR="002C1662">
        <w:rPr>
          <w:lang w:val="en-GB"/>
        </w:rPr>
        <w:t xml:space="preserve"> school</w:t>
      </w:r>
      <w:r w:rsidR="00817A6B">
        <w:rPr>
          <w:lang w:val="en-GB"/>
        </w:rPr>
        <w:t xml:space="preserve"> </w:t>
      </w:r>
      <w:r w:rsidR="00071489">
        <w:rPr>
          <w:lang w:val="en-GB"/>
        </w:rPr>
        <w:t>(</w:t>
      </w:r>
      <w:r w:rsidR="00071489" w:rsidRPr="007076F1">
        <w:rPr>
          <w:lang w:val="en-GB"/>
        </w:rPr>
        <w:t xml:space="preserve">Figure </w:t>
      </w:r>
      <w:r w:rsidR="00071489">
        <w:rPr>
          <w:lang w:val="en-GB"/>
        </w:rPr>
        <w:t>2)</w:t>
      </w:r>
      <w:r w:rsidR="0089552A">
        <w:rPr>
          <w:lang w:val="en-GB"/>
        </w:rPr>
        <w:t xml:space="preserve">. </w:t>
      </w:r>
      <w:r w:rsidR="00320450" w:rsidRPr="00091473">
        <w:rPr>
          <w:lang w:val="en-GB"/>
        </w:rPr>
        <w:t xml:space="preserve">Students should be able to </w:t>
      </w:r>
      <w:r w:rsidR="00FD726D">
        <w:rPr>
          <w:lang w:val="en-GB"/>
        </w:rPr>
        <w:t xml:space="preserve">apply </w:t>
      </w:r>
      <w:r w:rsidR="00320450" w:rsidRPr="00091473">
        <w:rPr>
          <w:lang w:val="en-GB"/>
        </w:rPr>
        <w:t xml:space="preserve">their previous knowledge </w:t>
      </w:r>
      <w:r w:rsidR="00DA5BD5">
        <w:rPr>
          <w:lang w:val="en-GB"/>
        </w:rPr>
        <w:t xml:space="preserve">to </w:t>
      </w:r>
      <w:r w:rsidR="00320450" w:rsidRPr="00091473">
        <w:rPr>
          <w:lang w:val="en-GB"/>
        </w:rPr>
        <w:t>describe the ability of this network</w:t>
      </w:r>
      <w:r w:rsidR="00DA5BD5">
        <w:rPr>
          <w:lang w:val="en-GB"/>
        </w:rPr>
        <w:t>’s ability</w:t>
      </w:r>
      <w:r w:rsidR="00320450" w:rsidRPr="00091473">
        <w:rPr>
          <w:lang w:val="en-GB"/>
        </w:rPr>
        <w:t xml:space="preserve"> to approximate </w:t>
      </w:r>
      <w:r w:rsidR="00320450">
        <w:rPr>
          <w:lang w:val="en-GB"/>
        </w:rPr>
        <w:t xml:space="preserve">the sine </w:t>
      </w:r>
      <w:r w:rsidR="00320450" w:rsidRPr="00091473">
        <w:rPr>
          <w:lang w:val="en-GB"/>
        </w:rPr>
        <w:t>curve</w:t>
      </w:r>
      <w:r w:rsidR="00320450">
        <w:rPr>
          <w:lang w:val="en-GB"/>
        </w:rPr>
        <w:t xml:space="preserve">. That is, that the network can only approximate the curve </w:t>
      </w:r>
      <w:r w:rsidR="002C1662">
        <w:rPr>
          <w:lang w:val="en-GB"/>
        </w:rPr>
        <w:t>locally</w:t>
      </w:r>
      <w:r w:rsidR="00320450">
        <w:rPr>
          <w:lang w:val="en-GB"/>
        </w:rPr>
        <w:t xml:space="preserve">. </w:t>
      </w:r>
      <w:r w:rsidR="00320450" w:rsidRPr="007076F1">
        <w:rPr>
          <w:lang w:val="en-GB"/>
        </w:rPr>
        <w:t xml:space="preserve">They can </w:t>
      </w:r>
      <w:r w:rsidR="00320450">
        <w:rPr>
          <w:lang w:val="en-GB"/>
        </w:rPr>
        <w:t>then verify</w:t>
      </w:r>
      <w:r w:rsidR="00320450" w:rsidRPr="007076F1">
        <w:rPr>
          <w:lang w:val="en-GB"/>
        </w:rPr>
        <w:t xml:space="preserve"> their </w:t>
      </w:r>
      <w:r w:rsidR="00320450">
        <w:rPr>
          <w:lang w:val="en-GB"/>
        </w:rPr>
        <w:t xml:space="preserve">assumptions </w:t>
      </w:r>
      <w:r w:rsidR="00505A98">
        <w:rPr>
          <w:lang w:val="en-GB"/>
        </w:rPr>
        <w:t xml:space="preserve">using interactive </w:t>
      </w:r>
      <w:r w:rsidR="00320450" w:rsidRPr="007076F1">
        <w:rPr>
          <w:lang w:val="en-GB"/>
        </w:rPr>
        <w:t>digital tools</w:t>
      </w:r>
      <w:r w:rsidR="00320450">
        <w:rPr>
          <w:lang w:val="en-GB"/>
        </w:rPr>
        <w:t>.</w:t>
      </w:r>
    </w:p>
    <w:p w14:paraId="2BF632E3" w14:textId="5C439CBA" w:rsidR="008E65E3" w:rsidRDefault="00D2160A" w:rsidP="00D2160A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8E06C9B" wp14:editId="598D9047">
            <wp:extent cx="2074333" cy="1296109"/>
            <wp:effectExtent l="0" t="0" r="2540" b="0"/>
            <wp:docPr id="2118258533" name="Grafik 1" descr="Ein Bild, das Diagramm, Reihe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58533" name="Grafik 1" descr="Ein Bild, das Diagramm, Reihe, Text enthält.&#10;&#10;Automatisch generierte Beschreibun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1" r="13492" b="59381"/>
                    <a:stretch/>
                  </pic:blipFill>
                  <pic:spPr bwMode="auto">
                    <a:xfrm>
                      <a:off x="0" y="0"/>
                      <a:ext cx="2123202" cy="1326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FB387" w14:textId="2B0B98DB" w:rsidR="008E65E3" w:rsidRPr="00DD3FA0" w:rsidRDefault="00D2160A" w:rsidP="00DD3FA0">
      <w:pPr>
        <w:pStyle w:val="Beschriftung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</w:pPr>
      <w:r w:rsidRPr="00D2160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t xml:space="preserve">Figure 2: Approximating the sine curve with </w:t>
      </w:r>
      <w:r w:rsidR="00C7399F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t>a</w:t>
      </w:r>
      <w:r w:rsidR="00C7399F" w:rsidRPr="00D2160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t xml:space="preserve"> </w:t>
      </w:r>
      <w:r w:rsidR="006E37C4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t xml:space="preserve">simple </w:t>
      </w:r>
      <w:r w:rsidRPr="00D2160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2"/>
          <w:szCs w:val="22"/>
          <w:lang w:val="en-US"/>
          <w14:ligatures w14:val="none"/>
        </w:rPr>
        <w:t>ANN</w:t>
      </w:r>
    </w:p>
    <w:p w14:paraId="1AAECE94" w14:textId="1EE9B140" w:rsidR="00EA20A4" w:rsidRPr="00320450" w:rsidRDefault="00320450" w:rsidP="007014DF">
      <w:pPr>
        <w:rPr>
          <w:lang w:val="en-GB"/>
        </w:rPr>
      </w:pPr>
      <w:r w:rsidRPr="00C57796">
        <w:rPr>
          <w:lang w:val="en-GB"/>
        </w:rPr>
        <w:t xml:space="preserve">This should enable students to express ideas for a more suitable network </w:t>
      </w:r>
      <w:r>
        <w:rPr>
          <w:lang w:val="en-GB"/>
        </w:rPr>
        <w:t xml:space="preserve">for this task </w:t>
      </w:r>
      <w:r w:rsidRPr="00C57796">
        <w:rPr>
          <w:lang w:val="en-GB"/>
        </w:rPr>
        <w:t>and have an informed discussion about the inherent limitations of</w:t>
      </w:r>
      <w:r w:rsidR="00FD304B">
        <w:rPr>
          <w:lang w:val="en-GB"/>
        </w:rPr>
        <w:t xml:space="preserve"> even </w:t>
      </w:r>
      <w:r w:rsidR="009E126C">
        <w:rPr>
          <w:lang w:val="en-GB"/>
        </w:rPr>
        <w:t xml:space="preserve">larger </w:t>
      </w:r>
      <w:r w:rsidR="00FD304B">
        <w:rPr>
          <w:lang w:val="en-GB"/>
        </w:rPr>
        <w:t>ANNs</w:t>
      </w:r>
      <w:r>
        <w:rPr>
          <w:lang w:val="en-GB"/>
        </w:rPr>
        <w:t>, e.g. the ability to generalise</w:t>
      </w:r>
      <w:r w:rsidRPr="00C57796">
        <w:rPr>
          <w:lang w:val="en-GB"/>
        </w:rPr>
        <w:t>.</w:t>
      </w:r>
    </w:p>
    <w:p w14:paraId="1A61B8CF" w14:textId="3DA6DAF6" w:rsidR="00E034F5" w:rsidRDefault="00E50C5F" w:rsidP="00E034F5">
      <w:pPr>
        <w:pStyle w:val="berschrift2"/>
      </w:pPr>
      <w:r>
        <w:lastRenderedPageBreak/>
        <w:t>O</w:t>
      </w:r>
      <w:r w:rsidR="00E034F5">
        <w:t>utlook</w:t>
      </w:r>
    </w:p>
    <w:p w14:paraId="4018DD4D" w14:textId="4070B90A" w:rsidR="00877637" w:rsidRDefault="00AB7EE9" w:rsidP="00D65C83">
      <w:r>
        <w:rPr>
          <w:lang w:val="en-GB"/>
        </w:rPr>
        <w:t>The</w:t>
      </w:r>
      <w:r w:rsidR="002947FF">
        <w:rPr>
          <w:lang w:val="en-GB"/>
        </w:rPr>
        <w:t xml:space="preserve"> didactic analysis and the </w:t>
      </w:r>
      <w:r>
        <w:rPr>
          <w:lang w:val="en-GB"/>
        </w:rPr>
        <w:t>developed</w:t>
      </w:r>
      <w:r w:rsidR="002947FF" w:rsidRPr="00360B43">
        <w:rPr>
          <w:lang w:val="en-GB"/>
        </w:rPr>
        <w:t xml:space="preserve"> </w:t>
      </w:r>
      <w:r w:rsidR="00DD3FA0" w:rsidRPr="00360B43">
        <w:rPr>
          <w:lang w:val="en-GB"/>
        </w:rPr>
        <w:t xml:space="preserve">learning path </w:t>
      </w:r>
      <w:r w:rsidR="007A0BCD">
        <w:rPr>
          <w:lang w:val="en-GB"/>
        </w:rPr>
        <w:t>aim</w:t>
      </w:r>
      <w:r>
        <w:rPr>
          <w:lang w:val="en-GB"/>
        </w:rPr>
        <w:t xml:space="preserve"> </w:t>
      </w:r>
      <w:r w:rsidR="00B51F1D">
        <w:rPr>
          <w:lang w:val="en-GB"/>
        </w:rPr>
        <w:t>at</w:t>
      </w:r>
      <w:r>
        <w:rPr>
          <w:lang w:val="en-GB"/>
        </w:rPr>
        <w:t xml:space="preserve"> </w:t>
      </w:r>
      <w:r w:rsidR="00DD3FA0" w:rsidRPr="00360B43">
        <w:rPr>
          <w:lang w:val="en-GB"/>
        </w:rPr>
        <w:t>demystif</w:t>
      </w:r>
      <w:r w:rsidR="00DD3FA0">
        <w:rPr>
          <w:lang w:val="en-GB"/>
        </w:rPr>
        <w:t>y</w:t>
      </w:r>
      <w:r w:rsidR="00B51F1D">
        <w:rPr>
          <w:lang w:val="en-GB"/>
        </w:rPr>
        <w:t>ing</w:t>
      </w:r>
      <w:r w:rsidR="00DD3FA0" w:rsidRPr="00360B43">
        <w:rPr>
          <w:lang w:val="en-GB"/>
        </w:rPr>
        <w:t xml:space="preserve"> ANNs</w:t>
      </w:r>
      <w:r w:rsidR="00DD3FA0" w:rsidRPr="004A0633">
        <w:rPr>
          <w:lang w:val="en-GB"/>
        </w:rPr>
        <w:t xml:space="preserve"> </w:t>
      </w:r>
      <w:r w:rsidR="008311E6">
        <w:rPr>
          <w:lang w:val="en-GB"/>
        </w:rPr>
        <w:t xml:space="preserve">by </w:t>
      </w:r>
      <w:r>
        <w:rPr>
          <w:lang w:val="en-GB"/>
        </w:rPr>
        <w:t xml:space="preserve">providing students </w:t>
      </w:r>
      <w:r w:rsidR="00D95C90">
        <w:rPr>
          <w:lang w:val="en-GB"/>
        </w:rPr>
        <w:t xml:space="preserve">with tools </w:t>
      </w:r>
      <w:r w:rsidR="00655B71">
        <w:rPr>
          <w:lang w:val="en-GB"/>
        </w:rPr>
        <w:t xml:space="preserve">to understand </w:t>
      </w:r>
      <w:r w:rsidR="00312D24">
        <w:rPr>
          <w:lang w:val="en-GB"/>
        </w:rPr>
        <w:t>the</w:t>
      </w:r>
      <w:r w:rsidR="00534BF2">
        <w:rPr>
          <w:lang w:val="en-GB"/>
        </w:rPr>
        <w:t>ir</w:t>
      </w:r>
      <w:r w:rsidR="00312D24">
        <w:rPr>
          <w:lang w:val="en-GB"/>
        </w:rPr>
        <w:t xml:space="preserve"> </w:t>
      </w:r>
      <w:r w:rsidR="00252AAC">
        <w:rPr>
          <w:lang w:val="en-GB"/>
        </w:rPr>
        <w:t>functionality</w:t>
      </w:r>
      <w:r w:rsidR="00D95C90">
        <w:rPr>
          <w:lang w:val="en-GB"/>
        </w:rPr>
        <w:t xml:space="preserve"> through classical mathematical analysis</w:t>
      </w:r>
      <w:r w:rsidR="00CB1F35">
        <w:rPr>
          <w:lang w:val="en-GB"/>
        </w:rPr>
        <w:t>.</w:t>
      </w:r>
      <w:r w:rsidR="00AF072D">
        <w:rPr>
          <w:lang w:val="en-GB"/>
        </w:rPr>
        <w:t xml:space="preserve"> </w:t>
      </w:r>
      <w:r w:rsidR="002947FF">
        <w:rPr>
          <w:lang w:val="en-GB"/>
        </w:rPr>
        <w:t>The presented</w:t>
      </w:r>
      <w:r w:rsidR="002947FF" w:rsidRPr="007076F1">
        <w:rPr>
          <w:lang w:val="en-GB"/>
        </w:rPr>
        <w:t xml:space="preserve"> </w:t>
      </w:r>
      <w:r w:rsidR="00DD3FA0" w:rsidRPr="007076F1">
        <w:rPr>
          <w:lang w:val="en-GB"/>
        </w:rPr>
        <w:t xml:space="preserve">learning path will be </w:t>
      </w:r>
      <w:r w:rsidR="00DD3FA0">
        <w:rPr>
          <w:lang w:val="en-GB"/>
        </w:rPr>
        <w:t xml:space="preserve">subject to further didactic </w:t>
      </w:r>
      <w:r w:rsidR="00DD3FA0" w:rsidRPr="007076F1">
        <w:rPr>
          <w:lang w:val="en-GB"/>
        </w:rPr>
        <w:t>investigat</w:t>
      </w:r>
      <w:r w:rsidR="00DD3FA0">
        <w:rPr>
          <w:lang w:val="en-GB"/>
        </w:rPr>
        <w:t>ion.</w:t>
      </w:r>
      <w:r w:rsidR="00DD3FA0" w:rsidRPr="007076F1">
        <w:rPr>
          <w:lang w:val="en-GB"/>
        </w:rPr>
        <w:t xml:space="preserve"> </w:t>
      </w:r>
      <w:r w:rsidR="002D6D01">
        <w:rPr>
          <w:lang w:val="en-GB"/>
        </w:rPr>
        <w:t xml:space="preserve">Based </w:t>
      </w:r>
      <w:r w:rsidR="00335012">
        <w:rPr>
          <w:lang w:val="en-GB"/>
        </w:rPr>
        <w:t>o</w:t>
      </w:r>
      <w:r w:rsidR="002D6D01">
        <w:rPr>
          <w:lang w:val="en-GB"/>
        </w:rPr>
        <w:t xml:space="preserve">n the described </w:t>
      </w:r>
      <w:r w:rsidR="00335012">
        <w:rPr>
          <w:lang w:val="en-GB"/>
        </w:rPr>
        <w:t>teaching and learning material</w:t>
      </w:r>
      <w:r w:rsidR="007A0BCD">
        <w:rPr>
          <w:lang w:val="en-GB"/>
        </w:rPr>
        <w:t>,</w:t>
      </w:r>
      <w:r w:rsidR="00335012">
        <w:rPr>
          <w:lang w:val="en-GB"/>
        </w:rPr>
        <w:t xml:space="preserve"> we</w:t>
      </w:r>
      <w:r w:rsidR="00A230A3">
        <w:rPr>
          <w:lang w:val="en-GB"/>
        </w:rPr>
        <w:t xml:space="preserve"> will conduct </w:t>
      </w:r>
      <w:r w:rsidR="00E92CA8">
        <w:rPr>
          <w:lang w:val="en-GB"/>
        </w:rPr>
        <w:t xml:space="preserve">and evaluate </w:t>
      </w:r>
      <w:r w:rsidR="00A230A3">
        <w:rPr>
          <w:lang w:val="en-GB"/>
        </w:rPr>
        <w:t>design experiments with students</w:t>
      </w:r>
      <w:r w:rsidR="00021896">
        <w:rPr>
          <w:lang w:val="en-GB"/>
        </w:rPr>
        <w:t xml:space="preserve"> </w:t>
      </w:r>
      <w:r w:rsidR="0055755F">
        <w:rPr>
          <w:lang w:val="en-GB"/>
        </w:rPr>
        <w:t xml:space="preserve">and revise the material according to our findings. </w:t>
      </w:r>
      <w:r w:rsidR="00877637" w:rsidRPr="00877637">
        <w:t xml:space="preserve">Future design experiments will evaluate </w:t>
      </w:r>
      <w:r w:rsidR="00065943">
        <w:t>students</w:t>
      </w:r>
      <w:r w:rsidR="00534BF2" w:rsidRPr="00534BF2">
        <w:t>'</w:t>
      </w:r>
      <w:r w:rsidR="00065943">
        <w:t xml:space="preserve"> ability to follow the </w:t>
      </w:r>
      <w:r w:rsidR="00877637" w:rsidRPr="00877637">
        <w:t>learning path</w:t>
      </w:r>
      <w:r w:rsidR="00877637">
        <w:t xml:space="preserve"> and will</w:t>
      </w:r>
      <w:r w:rsidR="00877637" w:rsidRPr="00877637">
        <w:t xml:space="preserve"> </w:t>
      </w:r>
      <w:r w:rsidR="00877637">
        <w:t xml:space="preserve">compare </w:t>
      </w:r>
      <w:r w:rsidR="00877637" w:rsidRPr="00877637">
        <w:t xml:space="preserve">its effectiveness </w:t>
      </w:r>
      <w:r w:rsidR="000E67DC">
        <w:t>with</w:t>
      </w:r>
      <w:r w:rsidR="00877637" w:rsidRPr="00877637">
        <w:t xml:space="preserve"> our previous linear regression-based approach.</w:t>
      </w:r>
      <w:r w:rsidR="00877637">
        <w:t xml:space="preserve"> </w:t>
      </w:r>
    </w:p>
    <w:p w14:paraId="03B74074" w14:textId="44E9C5AF" w:rsidR="00E259FD" w:rsidRPr="00A63BE8" w:rsidRDefault="00B956F8" w:rsidP="00531AE4">
      <w:pPr>
        <w:pStyle w:val="berschrift2"/>
        <w:rPr>
          <w:lang w:val="de-DE"/>
        </w:rPr>
      </w:pPr>
      <w:r w:rsidRPr="00A63BE8">
        <w:rPr>
          <w:lang w:val="de-DE"/>
        </w:rPr>
        <w:t>References</w:t>
      </w:r>
    </w:p>
    <w:p w14:paraId="333F214C" w14:textId="77777777" w:rsidR="000F0E98" w:rsidRDefault="00872AB1" w:rsidP="00C730C1">
      <w:pPr>
        <w:pStyle w:val="References"/>
      </w:pPr>
      <w:r w:rsidRPr="0089552A">
        <w:rPr>
          <w:lang w:val="de-DE"/>
        </w:rPr>
        <w:t xml:space="preserve">Biehler, R. &amp; Fleischer, Y. (2021). </w:t>
      </w:r>
      <w:r w:rsidRPr="00C730C1">
        <w:t xml:space="preserve">Introducing students to machine learning with decision trees using CODAP and Jupyter Notebooks. </w:t>
      </w:r>
      <w:r w:rsidRPr="006349DD">
        <w:rPr>
          <w:i/>
          <w:iCs/>
        </w:rPr>
        <w:t>Teaching Statistics</w:t>
      </w:r>
      <w:r w:rsidRPr="00C730C1">
        <w:t>, 43, 133–142.</w:t>
      </w:r>
      <w:r w:rsidR="000F0E98">
        <w:t xml:space="preserve"> </w:t>
      </w:r>
    </w:p>
    <w:p w14:paraId="7103B413" w14:textId="0CCE367D" w:rsidR="00872AB1" w:rsidRPr="00C730C1" w:rsidRDefault="000F0E98" w:rsidP="000F0E98">
      <w:pPr>
        <w:pStyle w:val="References"/>
        <w:ind w:firstLine="0"/>
      </w:pPr>
      <w:r w:rsidRPr="000F0E98">
        <w:t>http://doi.org/10.1111/test.12279</w:t>
      </w:r>
    </w:p>
    <w:p w14:paraId="5E56A02F" w14:textId="77777777" w:rsidR="00F7760F" w:rsidRDefault="006349DD" w:rsidP="00C730C1">
      <w:pPr>
        <w:pStyle w:val="References"/>
      </w:pPr>
      <w:r w:rsidRPr="006349DD">
        <w:t>Estevez, J., Garate, G., &amp; Graña, M. (2019). Gentle introduction to artificial intelligence for high-school students using scratch. </w:t>
      </w:r>
      <w:r w:rsidRPr="006349DD">
        <w:rPr>
          <w:i/>
          <w:iCs/>
        </w:rPr>
        <w:t>IEEE access</w:t>
      </w:r>
      <w:r w:rsidRPr="006349DD">
        <w:t>, </w:t>
      </w:r>
      <w:r w:rsidRPr="006349DD">
        <w:rPr>
          <w:i/>
          <w:iCs/>
        </w:rPr>
        <w:t>7</w:t>
      </w:r>
      <w:r w:rsidRPr="006349DD">
        <w:t>, 179027-179036.</w:t>
      </w:r>
    </w:p>
    <w:p w14:paraId="5663D295" w14:textId="453D5E47" w:rsidR="006349DD" w:rsidRDefault="00F7760F" w:rsidP="00F7760F">
      <w:pPr>
        <w:pStyle w:val="References"/>
        <w:ind w:firstLine="0"/>
      </w:pPr>
      <w:r w:rsidRPr="00F7760F">
        <w:t>https://doi.org/10.1109/ACCESS.2019.2956136</w:t>
      </w:r>
    </w:p>
    <w:p w14:paraId="72CEF005" w14:textId="7E31C51D" w:rsidR="00C203B9" w:rsidRPr="00C730C1" w:rsidRDefault="00C203B9" w:rsidP="00C730C1">
      <w:pPr>
        <w:pStyle w:val="References"/>
      </w:pPr>
      <w:r w:rsidRPr="00820C34">
        <w:rPr>
          <w:lang w:val="de-DE"/>
        </w:rPr>
        <w:t xml:space="preserve">Heinemann, B., Budde, L., Schulte, C., Biehler, R., Frischemeier, D., Podworny, S., &amp; Wassong, T. (2018). </w:t>
      </w:r>
      <w:r w:rsidRPr="00C730C1">
        <w:t xml:space="preserve">Data Science and Big Data in Upper Secondary Schools: What Should Be Discussed </w:t>
      </w:r>
      <w:proofErr w:type="gramStart"/>
      <w:r w:rsidRPr="00C730C1">
        <w:t>From</w:t>
      </w:r>
      <w:proofErr w:type="gramEnd"/>
      <w:r w:rsidRPr="00C730C1">
        <w:t xml:space="preserve"> a Perspective of Computer Science Education? </w:t>
      </w:r>
      <w:r w:rsidRPr="006349DD">
        <w:rPr>
          <w:i/>
        </w:rPr>
        <w:t>Archives of Data Science</w:t>
      </w:r>
      <w:r w:rsidRPr="00C730C1">
        <w:t xml:space="preserve">, Series A, 5(1), 1–18. </w:t>
      </w:r>
      <w:hyperlink r:id="rId11" w:history="1">
        <w:r w:rsidR="006679CD" w:rsidRPr="00C730C1">
          <w:rPr>
            <w:rStyle w:val="Hyperlink"/>
            <w:color w:val="auto"/>
            <w:u w:val="none"/>
          </w:rPr>
          <w:t>https://doi.org/10.5445/KSP/1000087327/26</w:t>
        </w:r>
      </w:hyperlink>
      <w:r w:rsidR="006679CD" w:rsidRPr="00C730C1">
        <w:t xml:space="preserve"> </w:t>
      </w:r>
    </w:p>
    <w:p w14:paraId="455FCA90" w14:textId="77777777" w:rsidR="00E96DD5" w:rsidRPr="006960E3" w:rsidRDefault="00872AB1" w:rsidP="00997C34">
      <w:pPr>
        <w:pStyle w:val="References"/>
        <w:rPr>
          <w:lang w:val="de-DE"/>
        </w:rPr>
      </w:pPr>
      <w:r w:rsidRPr="00C730C1">
        <w:t>Hornik, K.; Stinchcombe, M. &amp; White, H. (January 1989). Multilayer feedforward networks are universal approximators. </w:t>
      </w:r>
      <w:proofErr w:type="spellStart"/>
      <w:r w:rsidRPr="006960E3">
        <w:rPr>
          <w:i/>
          <w:lang w:val="de-DE"/>
        </w:rPr>
        <w:t>Neural</w:t>
      </w:r>
      <w:proofErr w:type="spellEnd"/>
      <w:r w:rsidRPr="006960E3">
        <w:rPr>
          <w:i/>
          <w:lang w:val="de-DE"/>
        </w:rPr>
        <w:t xml:space="preserve"> Networks</w:t>
      </w:r>
      <w:r w:rsidRPr="006960E3">
        <w:rPr>
          <w:lang w:val="de-DE"/>
        </w:rPr>
        <w:t>. 2 (5): 359–366.</w:t>
      </w:r>
      <w:r w:rsidR="00997C34" w:rsidRPr="006960E3">
        <w:rPr>
          <w:lang w:val="de-DE"/>
        </w:rPr>
        <w:t xml:space="preserve"> </w:t>
      </w:r>
    </w:p>
    <w:p w14:paraId="78B37239" w14:textId="51A51692" w:rsidR="00997C34" w:rsidRPr="00E96DD5" w:rsidRDefault="00997C34" w:rsidP="00E96DD5">
      <w:pPr>
        <w:pStyle w:val="References"/>
        <w:ind w:firstLine="0"/>
        <w:rPr>
          <w:lang w:val="de-DE"/>
        </w:rPr>
      </w:pPr>
      <w:r w:rsidRPr="00E96DD5">
        <w:rPr>
          <w:lang w:val="de-DE"/>
        </w:rPr>
        <w:t>https://doi.org/10.1016/0893-6080(89)90020-8</w:t>
      </w:r>
    </w:p>
    <w:p w14:paraId="0A098933" w14:textId="605499D5" w:rsidR="00872AB1" w:rsidRPr="00C730C1" w:rsidRDefault="00872AB1" w:rsidP="00C730C1">
      <w:pPr>
        <w:pStyle w:val="References"/>
      </w:pPr>
      <w:r w:rsidRPr="00E96DD5">
        <w:rPr>
          <w:lang w:val="de-DE"/>
        </w:rPr>
        <w:t xml:space="preserve">Kindler, S.; Schönbrodt, S., Frank, M. (2023). </w:t>
      </w:r>
      <w:proofErr w:type="gramStart"/>
      <w:r w:rsidRPr="00C730C1">
        <w:t>From school</w:t>
      </w:r>
      <w:proofErr w:type="gramEnd"/>
      <w:r w:rsidRPr="00C730C1">
        <w:t xml:space="preserve"> mathematics to artificial neural networks: Developing a mathematical model to predict life expectancy. </w:t>
      </w:r>
      <w:r w:rsidRPr="006349DD">
        <w:rPr>
          <w:i/>
        </w:rPr>
        <w:t>In Proceedings of the Thirteenth Congress of the European Society for Research in Mathematics Education (CERME13)</w:t>
      </w:r>
      <w:r w:rsidRPr="00C730C1">
        <w:t xml:space="preserve">. Alfréd Rényi Institute of Mathematics and ERME. </w:t>
      </w:r>
    </w:p>
    <w:p w14:paraId="598F4868" w14:textId="7DAA838C" w:rsidR="009440C7" w:rsidRDefault="009440C7" w:rsidP="00C730C1">
      <w:pPr>
        <w:pStyle w:val="References"/>
      </w:pPr>
      <w:r w:rsidRPr="009440C7">
        <w:t xml:space="preserve">Lytle, N., </w:t>
      </w:r>
      <w:proofErr w:type="spellStart"/>
      <w:r w:rsidRPr="009440C7">
        <w:t>Cateté</w:t>
      </w:r>
      <w:proofErr w:type="spellEnd"/>
      <w:r w:rsidRPr="009440C7">
        <w:t>, V., Boulden, D., Dong, Y., Houchins, J., Milliken, A., ... &amp; Barnes, T. (2019, July). Use, modify, create: Comparing computational thinking lesson progressions for stem classes. In </w:t>
      </w:r>
      <w:r w:rsidRPr="009440C7">
        <w:rPr>
          <w:i/>
          <w:iCs/>
        </w:rPr>
        <w:t>Proceedings of the 2019 ACM Conference on Innovation and Technology in Computer Science Education</w:t>
      </w:r>
      <w:r w:rsidRPr="009440C7">
        <w:t> (pp. 395-401).</w:t>
      </w:r>
      <w:r w:rsidR="00AE4DB2">
        <w:t xml:space="preserve"> </w:t>
      </w:r>
      <w:r w:rsidR="00AE4DB2" w:rsidRPr="00AE4DB2">
        <w:t>https://doi.org/10.1145/3304221.3319786</w:t>
      </w:r>
      <w:r w:rsidR="00AE4DB2">
        <w:t xml:space="preserve"> </w:t>
      </w:r>
    </w:p>
    <w:p w14:paraId="2AE11F54" w14:textId="62C5CE7C" w:rsidR="00872AB1" w:rsidRPr="0089552A" w:rsidRDefault="00872AB1" w:rsidP="00C730C1">
      <w:pPr>
        <w:pStyle w:val="References"/>
        <w:rPr>
          <w:lang w:val="de-DE"/>
        </w:rPr>
      </w:pPr>
      <w:r w:rsidRPr="00C730C1">
        <w:t xml:space="preserve">Long, D. &amp; </w:t>
      </w:r>
      <w:proofErr w:type="spellStart"/>
      <w:r w:rsidRPr="00C730C1">
        <w:t>Magerko</w:t>
      </w:r>
      <w:proofErr w:type="spellEnd"/>
      <w:r w:rsidRPr="00C730C1">
        <w:t xml:space="preserve">, B. (2020). What is AI literacy? Competencies and design considerations. In </w:t>
      </w:r>
      <w:r w:rsidRPr="006349DD">
        <w:rPr>
          <w:i/>
        </w:rPr>
        <w:t>Proceedings of the 2020 CHI conference on human factors in computing systems</w:t>
      </w:r>
      <w:r w:rsidRPr="00C730C1">
        <w:t xml:space="preserve">, 1-16. </w:t>
      </w:r>
      <w:hyperlink r:id="rId12" w:history="1">
        <w:r w:rsidR="00B9547D" w:rsidRPr="0089552A">
          <w:rPr>
            <w:lang w:val="de-DE"/>
          </w:rPr>
          <w:t>https://doi.org/10.1145/3313831.3376727</w:t>
        </w:r>
      </w:hyperlink>
      <w:r w:rsidR="00B9547D" w:rsidRPr="0089552A">
        <w:rPr>
          <w:lang w:val="de-DE"/>
        </w:rPr>
        <w:t xml:space="preserve"> </w:t>
      </w:r>
    </w:p>
    <w:p w14:paraId="5E8BAD82" w14:textId="5763B928" w:rsidR="00C730C1" w:rsidRDefault="00C730C1" w:rsidP="00C730C1">
      <w:pPr>
        <w:pStyle w:val="References"/>
      </w:pPr>
      <w:r w:rsidRPr="0089552A">
        <w:rPr>
          <w:lang w:val="de-DE"/>
        </w:rPr>
        <w:t xml:space="preserve">Martins, R. M., &amp; Gresse Von Wangenheim, C. (2023). </w:t>
      </w:r>
      <w:r w:rsidRPr="00C730C1">
        <w:t xml:space="preserve">Findings on teaching machine learning in high school: A ten-year systematic literature review. </w:t>
      </w:r>
      <w:r w:rsidRPr="006349DD">
        <w:rPr>
          <w:i/>
        </w:rPr>
        <w:t>Informatics in Education</w:t>
      </w:r>
      <w:r w:rsidRPr="00C730C1">
        <w:t>, 22(3), 421-440.</w:t>
      </w:r>
    </w:p>
    <w:p w14:paraId="7BA484DA" w14:textId="6499A44E" w:rsidR="00BC59B3" w:rsidRPr="00C730C1" w:rsidRDefault="00BC59B3" w:rsidP="005C6EA6">
      <w:pPr>
        <w:pStyle w:val="References"/>
      </w:pPr>
      <w:r>
        <w:tab/>
      </w:r>
      <w:r w:rsidR="005C6EA6" w:rsidRPr="005C6EA6">
        <w:t>http://doi.org</w:t>
      </w:r>
      <w:r w:rsidR="005C6EA6">
        <w:t>/</w:t>
      </w:r>
      <w:r w:rsidR="005C6EA6" w:rsidRPr="005C6EA6">
        <w:t>10.15388/infedu.2023.18</w:t>
      </w:r>
    </w:p>
    <w:p w14:paraId="197B9D07" w14:textId="16448AC0" w:rsidR="00872AB1" w:rsidRPr="00C730C1" w:rsidRDefault="00872AB1" w:rsidP="00C730C1">
      <w:pPr>
        <w:pStyle w:val="References"/>
      </w:pPr>
      <w:proofErr w:type="spellStart"/>
      <w:r w:rsidRPr="00C730C1">
        <w:t>Micheuz</w:t>
      </w:r>
      <w:proofErr w:type="spellEnd"/>
      <w:r w:rsidRPr="00C730C1">
        <w:t>, P. (2020). Approaches to Artificial Intelligence as a Subject in School Education. In Brinda, T., Passey, D., Keane, T. (</w:t>
      </w:r>
      <w:proofErr w:type="spellStart"/>
      <w:r w:rsidRPr="00C730C1">
        <w:t>Hrsg</w:t>
      </w:r>
      <w:proofErr w:type="spellEnd"/>
      <w:r w:rsidRPr="00C730C1">
        <w:t xml:space="preserve">.) Empowering Teaching for Digital Equity and Agency. </w:t>
      </w:r>
      <w:r w:rsidRPr="006349DD">
        <w:rPr>
          <w:i/>
        </w:rPr>
        <w:t>Springer</w:t>
      </w:r>
      <w:r w:rsidRPr="00C730C1">
        <w:t xml:space="preserve">. </w:t>
      </w:r>
      <w:hyperlink r:id="rId13" w:history="1">
        <w:r w:rsidR="00B9547D" w:rsidRPr="00C730C1">
          <w:t>https://doi.org/10.1007/978-3-030-59847-1_1</w:t>
        </w:r>
      </w:hyperlink>
      <w:r w:rsidR="00B9547D" w:rsidRPr="00C730C1">
        <w:t xml:space="preserve"> </w:t>
      </w:r>
    </w:p>
    <w:p w14:paraId="4E5FCEB3" w14:textId="6A1DF536" w:rsidR="00746F17" w:rsidRPr="00746F17" w:rsidRDefault="00746F17" w:rsidP="00C730C1">
      <w:pPr>
        <w:pStyle w:val="References"/>
      </w:pPr>
      <w:r w:rsidRPr="00746F17">
        <w:t xml:space="preserve">Prediger, S., </w:t>
      </w:r>
      <w:proofErr w:type="spellStart"/>
      <w:r w:rsidRPr="00746F17">
        <w:t>Gravemeijer</w:t>
      </w:r>
      <w:proofErr w:type="spellEnd"/>
      <w:r w:rsidRPr="00746F17">
        <w:t>, K. &amp; Confrey, J. Design research with a focus on learning processes: an overview on achievements and challenges. </w:t>
      </w:r>
      <w:r w:rsidRPr="00746F17">
        <w:rPr>
          <w:i/>
          <w:iCs/>
        </w:rPr>
        <w:t>ZDM Mathematics Education</w:t>
      </w:r>
      <w:r w:rsidRPr="00746F17">
        <w:t> </w:t>
      </w:r>
      <w:r w:rsidRPr="00746F17">
        <w:rPr>
          <w:b/>
          <w:bCs/>
        </w:rPr>
        <w:t>47</w:t>
      </w:r>
      <w:r w:rsidRPr="00746F17">
        <w:t>, 877–891 (2015). https://doi.org/10.1007/s11858-015-0722-3</w:t>
      </w:r>
    </w:p>
    <w:p w14:paraId="481A90EC" w14:textId="77777777" w:rsidR="009E1A89" w:rsidRDefault="00A02721" w:rsidP="00C730C1">
      <w:pPr>
        <w:pStyle w:val="References"/>
      </w:pPr>
      <w:r w:rsidRPr="00A02721">
        <w:t xml:space="preserve">Santana, O. A., de Sousa, B. A., do Monte, S. R. S., de Freitas Lima, M. L., &amp; e Silva, C. F. (2020, April). Deep learning practice for high school student engagement in STEM careers. </w:t>
      </w:r>
      <w:r w:rsidRPr="006349DD">
        <w:rPr>
          <w:i/>
        </w:rPr>
        <w:t>In 2020 IEEE Global Engineering Education Conference (EDUCON)</w:t>
      </w:r>
      <w:r w:rsidR="00252302">
        <w:t>.</w:t>
      </w:r>
      <w:r w:rsidR="006349DD" w:rsidRPr="00A02721">
        <w:t>164-169</w:t>
      </w:r>
      <w:r w:rsidRPr="00A02721">
        <w:t>.</w:t>
      </w:r>
      <w:r w:rsidR="009E1A89">
        <w:t xml:space="preserve"> </w:t>
      </w:r>
    </w:p>
    <w:p w14:paraId="6B1955EA" w14:textId="5BEA570E" w:rsidR="00A02721" w:rsidRDefault="009E1A89" w:rsidP="009E1A89">
      <w:pPr>
        <w:pStyle w:val="References"/>
        <w:ind w:firstLine="0"/>
      </w:pPr>
      <w:r w:rsidRPr="009E1A89">
        <w:t>https://doi.org/10.1109/EDUCON45650.2020.9125281</w:t>
      </w:r>
    </w:p>
    <w:p w14:paraId="3643E245" w14:textId="4523023A" w:rsidR="00872AB1" w:rsidRPr="0089552A" w:rsidRDefault="00872AB1" w:rsidP="00C730C1">
      <w:pPr>
        <w:pStyle w:val="References"/>
        <w:rPr>
          <w:lang w:val="de-DE"/>
        </w:rPr>
      </w:pPr>
      <w:r w:rsidRPr="0089552A">
        <w:rPr>
          <w:lang w:val="de-DE"/>
        </w:rPr>
        <w:t xml:space="preserve">Schönbrodt, S., </w:t>
      </w:r>
      <w:proofErr w:type="spellStart"/>
      <w:r w:rsidRPr="0089552A">
        <w:rPr>
          <w:lang w:val="de-DE"/>
        </w:rPr>
        <w:t>Camminady</w:t>
      </w:r>
      <w:proofErr w:type="spellEnd"/>
      <w:r w:rsidRPr="0089552A">
        <w:rPr>
          <w:lang w:val="de-DE"/>
        </w:rPr>
        <w:t xml:space="preserve">, T. &amp; Frank, M. (2022). Mathematische Grundlagen der Künstlichen Intelligenz im Schulunterricht. </w:t>
      </w:r>
      <w:r w:rsidRPr="0089552A">
        <w:rPr>
          <w:i/>
          <w:lang w:val="de-DE"/>
        </w:rPr>
        <w:t>Mathematische Semesterberichte,</w:t>
      </w:r>
      <w:r w:rsidRPr="0089552A">
        <w:rPr>
          <w:lang w:val="de-DE"/>
        </w:rPr>
        <w:t xml:space="preserve"> 69, 73–101. </w:t>
      </w:r>
      <w:r w:rsidR="00B9547D">
        <w:fldChar w:fldCharType="begin"/>
      </w:r>
      <w:r w:rsidR="00B9547D" w:rsidRPr="00820C34">
        <w:rPr>
          <w:lang w:val="de-DE"/>
        </w:rPr>
        <w:instrText>HYPERLINK "https://doi.org/10.1007/s00591-021-00310-x"</w:instrText>
      </w:r>
      <w:r w:rsidR="00B9547D">
        <w:fldChar w:fldCharType="separate"/>
      </w:r>
      <w:r w:rsidR="00B9547D" w:rsidRPr="0089552A">
        <w:rPr>
          <w:lang w:val="de-DE"/>
        </w:rPr>
        <w:t>https://doi.org/10.1007/s00591-021-00310-x</w:t>
      </w:r>
      <w:r w:rsidR="00B9547D">
        <w:rPr>
          <w:lang w:val="de-DE"/>
        </w:rPr>
        <w:fldChar w:fldCharType="end"/>
      </w:r>
      <w:r w:rsidRPr="0089552A">
        <w:rPr>
          <w:lang w:val="de-DE"/>
        </w:rPr>
        <w:t xml:space="preserve"> </w:t>
      </w:r>
    </w:p>
    <w:p w14:paraId="3FC117B4" w14:textId="77777777" w:rsidR="007B547D" w:rsidRDefault="00872AB1" w:rsidP="00C730C1">
      <w:pPr>
        <w:pStyle w:val="References"/>
      </w:pPr>
      <w:r w:rsidRPr="00820C34">
        <w:rPr>
          <w:lang w:val="de-DE"/>
        </w:rPr>
        <w:t xml:space="preserve">Touretzky, D., Gardner-McCune, C. &amp; Seehorn, D. (2022). </w:t>
      </w:r>
      <w:r w:rsidRPr="00C730C1">
        <w:t xml:space="preserve">Machine learning and the five big ideas in AI. </w:t>
      </w:r>
      <w:r w:rsidRPr="00252302">
        <w:rPr>
          <w:i/>
        </w:rPr>
        <w:t>International Journal of Artificial Intelligence in Education</w:t>
      </w:r>
      <w:r w:rsidRPr="00C730C1">
        <w:t>, 1-34.</w:t>
      </w:r>
      <w:r w:rsidR="007B547D">
        <w:t xml:space="preserve"> </w:t>
      </w:r>
    </w:p>
    <w:p w14:paraId="654C4AE7" w14:textId="56D4E0CE" w:rsidR="00872AB1" w:rsidRPr="00C730C1" w:rsidRDefault="007B547D" w:rsidP="007B547D">
      <w:pPr>
        <w:pStyle w:val="References"/>
        <w:ind w:firstLine="0"/>
      </w:pPr>
      <w:r w:rsidRPr="007B547D">
        <w:t>https://doi.org/10.1007/s40593-022-00314-1</w:t>
      </w:r>
    </w:p>
    <w:p w14:paraId="0CF8232B" w14:textId="0B716A56" w:rsidR="00C27700" w:rsidRPr="00C27700" w:rsidRDefault="00A930FF" w:rsidP="00CA54D5">
      <w:pPr>
        <w:pStyle w:val="References"/>
      </w:pPr>
      <w:proofErr w:type="spellStart"/>
      <w:r w:rsidRPr="00C730C1">
        <w:t>Touretzky</w:t>
      </w:r>
      <w:proofErr w:type="spellEnd"/>
      <w:r w:rsidRPr="00C730C1">
        <w:t xml:space="preserve">, D. S., Chen, A., &amp; Pawar, N. (2024). Neural Networks in Middle School. </w:t>
      </w:r>
      <w:r w:rsidRPr="00252302">
        <w:rPr>
          <w:i/>
        </w:rPr>
        <w:t>ACM Inroads</w:t>
      </w:r>
      <w:r w:rsidRPr="00C730C1">
        <w:t>, 15(3), 24-28.</w:t>
      </w:r>
      <w:r w:rsidR="00D50ECF" w:rsidRPr="00C730C1">
        <w:t xml:space="preserve"> </w:t>
      </w:r>
      <w:hyperlink r:id="rId14" w:history="1">
        <w:r w:rsidR="00184759" w:rsidRPr="00C730C1">
          <w:rPr>
            <w:rStyle w:val="Hyperlink"/>
            <w:color w:val="auto"/>
            <w:u w:val="none"/>
          </w:rPr>
          <w:t>https://doi.org/10.1145/3677610</w:t>
        </w:r>
      </w:hyperlink>
      <w:r w:rsidR="00D74BE9" w:rsidRPr="00C730C1">
        <w:t xml:space="preserve"> </w:t>
      </w:r>
    </w:p>
    <w:sectPr w:rsidR="00C27700" w:rsidRPr="00C27700" w:rsidSect="00C27700">
      <w:headerReference w:type="default" r:id="rId15"/>
      <w:pgSz w:w="11894" w:h="16834" w:code="124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3163" w14:textId="77777777" w:rsidR="00557C16" w:rsidRDefault="00557C16">
      <w:r>
        <w:separator/>
      </w:r>
    </w:p>
  </w:endnote>
  <w:endnote w:type="continuationSeparator" w:id="0">
    <w:p w14:paraId="7CA151D4" w14:textId="77777777" w:rsidR="00557C16" w:rsidRDefault="00557C16">
      <w:r>
        <w:continuationSeparator/>
      </w:r>
    </w:p>
  </w:endnote>
  <w:endnote w:type="continuationNotice" w:id="1">
    <w:p w14:paraId="7F65FE9C" w14:textId="77777777" w:rsidR="00557C16" w:rsidRDefault="00557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684C" w14:textId="77777777" w:rsidR="00557C16" w:rsidRDefault="00557C16">
      <w:r>
        <w:separator/>
      </w:r>
    </w:p>
  </w:footnote>
  <w:footnote w:type="continuationSeparator" w:id="0">
    <w:p w14:paraId="699ACEEE" w14:textId="77777777" w:rsidR="00557C16" w:rsidRDefault="00557C16">
      <w:r>
        <w:continuationSeparator/>
      </w:r>
    </w:p>
  </w:footnote>
  <w:footnote w:type="continuationNotice" w:id="1">
    <w:p w14:paraId="168786EC" w14:textId="77777777" w:rsidR="00557C16" w:rsidRDefault="00557C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3B20" w14:textId="3D96E6DE" w:rsidR="005F5B48" w:rsidRPr="005F5B48" w:rsidRDefault="008101AB" w:rsidP="005F5B48">
    <w:pPr>
      <w:pStyle w:val="Kopfzeile"/>
      <w:jc w:val="center"/>
    </w:pPr>
    <w:r>
      <w:rPr>
        <w:sz w:val="20"/>
      </w:rPr>
      <w:t xml:space="preserve">Extended </w:t>
    </w:r>
    <w:r w:rsidR="005F5B48" w:rsidRPr="005F5B48">
      <w:rPr>
        <w:sz w:val="20"/>
      </w:rPr>
      <w:t xml:space="preserve">Abstract for the </w:t>
    </w:r>
    <w:r>
      <w:rPr>
        <w:sz w:val="20"/>
      </w:rPr>
      <w:br/>
    </w:r>
    <w:r w:rsidR="002434D4" w:rsidRPr="002434D4">
      <w:rPr>
        <w:i/>
        <w:sz w:val="20"/>
      </w:rPr>
      <w:t>Symposium on Integrating AI and Data Science into School Education Across Disciplines</w:t>
    </w:r>
    <w:r w:rsidR="002434D4">
      <w:rPr>
        <w:i/>
        <w:sz w:val="20"/>
      </w:rPr>
      <w:t xml:space="preserve"> </w:t>
    </w:r>
    <w:r>
      <w:rPr>
        <w:i/>
        <w:sz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1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E0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B11A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8F3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CF06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194918"/>
    <w:multiLevelType w:val="hybridMultilevel"/>
    <w:tmpl w:val="939E9B3C"/>
    <w:lvl w:ilvl="0" w:tplc="389659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C769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5109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0E445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F43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3378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0292739">
    <w:abstractNumId w:val="1"/>
  </w:num>
  <w:num w:numId="2" w16cid:durableId="1241721296">
    <w:abstractNumId w:val="6"/>
  </w:num>
  <w:num w:numId="3" w16cid:durableId="1493570829">
    <w:abstractNumId w:val="3"/>
  </w:num>
  <w:num w:numId="4" w16cid:durableId="1778678797">
    <w:abstractNumId w:val="7"/>
  </w:num>
  <w:num w:numId="5" w16cid:durableId="1748653571">
    <w:abstractNumId w:val="4"/>
  </w:num>
  <w:num w:numId="6" w16cid:durableId="199361585">
    <w:abstractNumId w:val="2"/>
  </w:num>
  <w:num w:numId="7" w16cid:durableId="301352456">
    <w:abstractNumId w:val="0"/>
  </w:num>
  <w:num w:numId="8" w16cid:durableId="1105538220">
    <w:abstractNumId w:val="9"/>
  </w:num>
  <w:num w:numId="9" w16cid:durableId="1343506591">
    <w:abstractNumId w:val="10"/>
  </w:num>
  <w:num w:numId="10" w16cid:durableId="1583492488">
    <w:abstractNumId w:val="8"/>
  </w:num>
  <w:num w:numId="11" w16cid:durableId="1885409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6E"/>
    <w:rsid w:val="00007354"/>
    <w:rsid w:val="00010AA2"/>
    <w:rsid w:val="000118F2"/>
    <w:rsid w:val="00020FAA"/>
    <w:rsid w:val="00021896"/>
    <w:rsid w:val="000257BE"/>
    <w:rsid w:val="00030B5D"/>
    <w:rsid w:val="00031DB8"/>
    <w:rsid w:val="000333BC"/>
    <w:rsid w:val="00033DC3"/>
    <w:rsid w:val="0004006F"/>
    <w:rsid w:val="00041FD8"/>
    <w:rsid w:val="000444C7"/>
    <w:rsid w:val="00050927"/>
    <w:rsid w:val="00053EE7"/>
    <w:rsid w:val="00055348"/>
    <w:rsid w:val="0005733D"/>
    <w:rsid w:val="00060BC1"/>
    <w:rsid w:val="00064A67"/>
    <w:rsid w:val="00065943"/>
    <w:rsid w:val="00071489"/>
    <w:rsid w:val="00072C29"/>
    <w:rsid w:val="00072F6E"/>
    <w:rsid w:val="00086B23"/>
    <w:rsid w:val="00086DB8"/>
    <w:rsid w:val="0009056B"/>
    <w:rsid w:val="0009518D"/>
    <w:rsid w:val="00095C03"/>
    <w:rsid w:val="00096594"/>
    <w:rsid w:val="00097022"/>
    <w:rsid w:val="00097675"/>
    <w:rsid w:val="000A233D"/>
    <w:rsid w:val="000A6F21"/>
    <w:rsid w:val="000B4CF6"/>
    <w:rsid w:val="000C1ACA"/>
    <w:rsid w:val="000D0555"/>
    <w:rsid w:val="000D2DDF"/>
    <w:rsid w:val="000D7E65"/>
    <w:rsid w:val="000E561E"/>
    <w:rsid w:val="000E67DC"/>
    <w:rsid w:val="000F0E98"/>
    <w:rsid w:val="000F2A49"/>
    <w:rsid w:val="0010005C"/>
    <w:rsid w:val="001023E3"/>
    <w:rsid w:val="001033C6"/>
    <w:rsid w:val="00113613"/>
    <w:rsid w:val="00115540"/>
    <w:rsid w:val="00124DAB"/>
    <w:rsid w:val="001301B2"/>
    <w:rsid w:val="00134BAB"/>
    <w:rsid w:val="00136945"/>
    <w:rsid w:val="00137386"/>
    <w:rsid w:val="00145F4A"/>
    <w:rsid w:val="001471A2"/>
    <w:rsid w:val="00151863"/>
    <w:rsid w:val="001548D0"/>
    <w:rsid w:val="0015596A"/>
    <w:rsid w:val="001663FD"/>
    <w:rsid w:val="00166944"/>
    <w:rsid w:val="001718AA"/>
    <w:rsid w:val="001727D3"/>
    <w:rsid w:val="00184759"/>
    <w:rsid w:val="00190470"/>
    <w:rsid w:val="00190563"/>
    <w:rsid w:val="00192F62"/>
    <w:rsid w:val="00196B93"/>
    <w:rsid w:val="001A0372"/>
    <w:rsid w:val="001A177F"/>
    <w:rsid w:val="001A34F5"/>
    <w:rsid w:val="001A5556"/>
    <w:rsid w:val="001B162E"/>
    <w:rsid w:val="001B23AC"/>
    <w:rsid w:val="001B69C0"/>
    <w:rsid w:val="001B746E"/>
    <w:rsid w:val="001B74FB"/>
    <w:rsid w:val="001E1213"/>
    <w:rsid w:val="001E353E"/>
    <w:rsid w:val="001E3E4F"/>
    <w:rsid w:val="001E4D86"/>
    <w:rsid w:val="001E5ACE"/>
    <w:rsid w:val="001E66C5"/>
    <w:rsid w:val="001E76DC"/>
    <w:rsid w:val="001F47FE"/>
    <w:rsid w:val="001F55EB"/>
    <w:rsid w:val="00207293"/>
    <w:rsid w:val="0021099A"/>
    <w:rsid w:val="00211DB9"/>
    <w:rsid w:val="00216831"/>
    <w:rsid w:val="0021707B"/>
    <w:rsid w:val="00217BA9"/>
    <w:rsid w:val="002206A3"/>
    <w:rsid w:val="00220D55"/>
    <w:rsid w:val="00222F15"/>
    <w:rsid w:val="00223F43"/>
    <w:rsid w:val="002265A6"/>
    <w:rsid w:val="00226658"/>
    <w:rsid w:val="00231FFC"/>
    <w:rsid w:val="002328DB"/>
    <w:rsid w:val="002340EB"/>
    <w:rsid w:val="00237CBB"/>
    <w:rsid w:val="002434D4"/>
    <w:rsid w:val="002461F0"/>
    <w:rsid w:val="002516E7"/>
    <w:rsid w:val="00252302"/>
    <w:rsid w:val="00252AAC"/>
    <w:rsid w:val="00254A2B"/>
    <w:rsid w:val="002559E1"/>
    <w:rsid w:val="00273B93"/>
    <w:rsid w:val="002779A6"/>
    <w:rsid w:val="00285731"/>
    <w:rsid w:val="0029131A"/>
    <w:rsid w:val="0029459C"/>
    <w:rsid w:val="002947FF"/>
    <w:rsid w:val="00295075"/>
    <w:rsid w:val="00296D47"/>
    <w:rsid w:val="00296F98"/>
    <w:rsid w:val="002A1623"/>
    <w:rsid w:val="002A2DFD"/>
    <w:rsid w:val="002A4D12"/>
    <w:rsid w:val="002A5630"/>
    <w:rsid w:val="002A5833"/>
    <w:rsid w:val="002A7133"/>
    <w:rsid w:val="002B08C2"/>
    <w:rsid w:val="002B0CD7"/>
    <w:rsid w:val="002B4E71"/>
    <w:rsid w:val="002C1662"/>
    <w:rsid w:val="002C4148"/>
    <w:rsid w:val="002D6D01"/>
    <w:rsid w:val="002E0039"/>
    <w:rsid w:val="002F01A7"/>
    <w:rsid w:val="002F1565"/>
    <w:rsid w:val="002F19B9"/>
    <w:rsid w:val="002F568F"/>
    <w:rsid w:val="002F6173"/>
    <w:rsid w:val="002F70D6"/>
    <w:rsid w:val="00306097"/>
    <w:rsid w:val="00312D24"/>
    <w:rsid w:val="00316B3B"/>
    <w:rsid w:val="00316D76"/>
    <w:rsid w:val="00316E00"/>
    <w:rsid w:val="00317588"/>
    <w:rsid w:val="00320450"/>
    <w:rsid w:val="00321668"/>
    <w:rsid w:val="003333BC"/>
    <w:rsid w:val="00335012"/>
    <w:rsid w:val="00341173"/>
    <w:rsid w:val="00343BF8"/>
    <w:rsid w:val="003443A3"/>
    <w:rsid w:val="00344EF0"/>
    <w:rsid w:val="003508DD"/>
    <w:rsid w:val="003516C1"/>
    <w:rsid w:val="00352D37"/>
    <w:rsid w:val="00356774"/>
    <w:rsid w:val="00361127"/>
    <w:rsid w:val="003611D1"/>
    <w:rsid w:val="00361FEE"/>
    <w:rsid w:val="0036463D"/>
    <w:rsid w:val="00365793"/>
    <w:rsid w:val="00366013"/>
    <w:rsid w:val="0037123C"/>
    <w:rsid w:val="003739B3"/>
    <w:rsid w:val="00377003"/>
    <w:rsid w:val="00380AC9"/>
    <w:rsid w:val="0038750A"/>
    <w:rsid w:val="00390FCC"/>
    <w:rsid w:val="003942FE"/>
    <w:rsid w:val="003970C1"/>
    <w:rsid w:val="0039797E"/>
    <w:rsid w:val="003A201A"/>
    <w:rsid w:val="003A33FE"/>
    <w:rsid w:val="003A57B2"/>
    <w:rsid w:val="003B0754"/>
    <w:rsid w:val="003B0C25"/>
    <w:rsid w:val="003B7A78"/>
    <w:rsid w:val="003C0EBB"/>
    <w:rsid w:val="003D1C1C"/>
    <w:rsid w:val="003D23CC"/>
    <w:rsid w:val="003D32EB"/>
    <w:rsid w:val="003D467F"/>
    <w:rsid w:val="003E50C0"/>
    <w:rsid w:val="003E5479"/>
    <w:rsid w:val="003F070C"/>
    <w:rsid w:val="003F3D7D"/>
    <w:rsid w:val="003F625B"/>
    <w:rsid w:val="00401A0A"/>
    <w:rsid w:val="00402052"/>
    <w:rsid w:val="004114C6"/>
    <w:rsid w:val="00416DF2"/>
    <w:rsid w:val="00420935"/>
    <w:rsid w:val="00421C1F"/>
    <w:rsid w:val="00421E93"/>
    <w:rsid w:val="0042341E"/>
    <w:rsid w:val="00426730"/>
    <w:rsid w:val="00440A52"/>
    <w:rsid w:val="00441AF7"/>
    <w:rsid w:val="0045007B"/>
    <w:rsid w:val="004500E2"/>
    <w:rsid w:val="0045159D"/>
    <w:rsid w:val="004520FA"/>
    <w:rsid w:val="00454285"/>
    <w:rsid w:val="00454545"/>
    <w:rsid w:val="004648B1"/>
    <w:rsid w:val="004709FA"/>
    <w:rsid w:val="00471B67"/>
    <w:rsid w:val="00477200"/>
    <w:rsid w:val="00477AEA"/>
    <w:rsid w:val="00484A32"/>
    <w:rsid w:val="004877E4"/>
    <w:rsid w:val="00487F5A"/>
    <w:rsid w:val="00490719"/>
    <w:rsid w:val="004941BB"/>
    <w:rsid w:val="004958C8"/>
    <w:rsid w:val="004A06B2"/>
    <w:rsid w:val="004A2D7E"/>
    <w:rsid w:val="004A749B"/>
    <w:rsid w:val="004B0F25"/>
    <w:rsid w:val="004B194E"/>
    <w:rsid w:val="004B4FDA"/>
    <w:rsid w:val="004B63CE"/>
    <w:rsid w:val="004C2526"/>
    <w:rsid w:val="004D25BE"/>
    <w:rsid w:val="004D31FA"/>
    <w:rsid w:val="004D4EF7"/>
    <w:rsid w:val="004E2074"/>
    <w:rsid w:val="004E5756"/>
    <w:rsid w:val="004E64ED"/>
    <w:rsid w:val="004E74B3"/>
    <w:rsid w:val="004F4171"/>
    <w:rsid w:val="00502102"/>
    <w:rsid w:val="0050329D"/>
    <w:rsid w:val="00505A98"/>
    <w:rsid w:val="005065CE"/>
    <w:rsid w:val="0051337B"/>
    <w:rsid w:val="005141BC"/>
    <w:rsid w:val="00514BD6"/>
    <w:rsid w:val="005201EF"/>
    <w:rsid w:val="005222DA"/>
    <w:rsid w:val="00531AE4"/>
    <w:rsid w:val="00534BF2"/>
    <w:rsid w:val="00544521"/>
    <w:rsid w:val="005506BC"/>
    <w:rsid w:val="005543A0"/>
    <w:rsid w:val="0055755F"/>
    <w:rsid w:val="00557C16"/>
    <w:rsid w:val="00557E64"/>
    <w:rsid w:val="00562478"/>
    <w:rsid w:val="005646E8"/>
    <w:rsid w:val="0056551E"/>
    <w:rsid w:val="005656EB"/>
    <w:rsid w:val="00566B3A"/>
    <w:rsid w:val="005725A1"/>
    <w:rsid w:val="00582843"/>
    <w:rsid w:val="00583E2D"/>
    <w:rsid w:val="005866A8"/>
    <w:rsid w:val="00595591"/>
    <w:rsid w:val="00595A26"/>
    <w:rsid w:val="005A14F3"/>
    <w:rsid w:val="005A4FD4"/>
    <w:rsid w:val="005C135F"/>
    <w:rsid w:val="005C6EA6"/>
    <w:rsid w:val="005C7819"/>
    <w:rsid w:val="005C7CB6"/>
    <w:rsid w:val="005D4157"/>
    <w:rsid w:val="005D63B5"/>
    <w:rsid w:val="005D63D5"/>
    <w:rsid w:val="005D682E"/>
    <w:rsid w:val="005E5F77"/>
    <w:rsid w:val="005F3315"/>
    <w:rsid w:val="005F5B48"/>
    <w:rsid w:val="005F70D8"/>
    <w:rsid w:val="00601041"/>
    <w:rsid w:val="00607904"/>
    <w:rsid w:val="00613F49"/>
    <w:rsid w:val="006146D9"/>
    <w:rsid w:val="00615222"/>
    <w:rsid w:val="00616182"/>
    <w:rsid w:val="006233E0"/>
    <w:rsid w:val="006326F8"/>
    <w:rsid w:val="006349DD"/>
    <w:rsid w:val="006376A6"/>
    <w:rsid w:val="00642CC6"/>
    <w:rsid w:val="00643CCC"/>
    <w:rsid w:val="00643F82"/>
    <w:rsid w:val="00646DE5"/>
    <w:rsid w:val="00647168"/>
    <w:rsid w:val="00655B71"/>
    <w:rsid w:val="00662D60"/>
    <w:rsid w:val="00664555"/>
    <w:rsid w:val="00666125"/>
    <w:rsid w:val="006679CD"/>
    <w:rsid w:val="006707A9"/>
    <w:rsid w:val="00674D5C"/>
    <w:rsid w:val="006756D5"/>
    <w:rsid w:val="00683EA2"/>
    <w:rsid w:val="006854DB"/>
    <w:rsid w:val="006877ED"/>
    <w:rsid w:val="00693CBF"/>
    <w:rsid w:val="0069494F"/>
    <w:rsid w:val="006960E3"/>
    <w:rsid w:val="00696544"/>
    <w:rsid w:val="00696633"/>
    <w:rsid w:val="006A655C"/>
    <w:rsid w:val="006B07FE"/>
    <w:rsid w:val="006B0AE4"/>
    <w:rsid w:val="006B367A"/>
    <w:rsid w:val="006B37E9"/>
    <w:rsid w:val="006C6325"/>
    <w:rsid w:val="006C7578"/>
    <w:rsid w:val="006D0864"/>
    <w:rsid w:val="006D0F5F"/>
    <w:rsid w:val="006D5FD3"/>
    <w:rsid w:val="006E1A0C"/>
    <w:rsid w:val="006E37C4"/>
    <w:rsid w:val="006E4B1F"/>
    <w:rsid w:val="006E4C7C"/>
    <w:rsid w:val="006E6E8E"/>
    <w:rsid w:val="006E7A92"/>
    <w:rsid w:val="006F4F24"/>
    <w:rsid w:val="006F560A"/>
    <w:rsid w:val="006F5A52"/>
    <w:rsid w:val="007014DF"/>
    <w:rsid w:val="007047CB"/>
    <w:rsid w:val="00707477"/>
    <w:rsid w:val="00711D32"/>
    <w:rsid w:val="00716B3F"/>
    <w:rsid w:val="00717812"/>
    <w:rsid w:val="00721F0A"/>
    <w:rsid w:val="00722296"/>
    <w:rsid w:val="00722459"/>
    <w:rsid w:val="00722AC3"/>
    <w:rsid w:val="0072402E"/>
    <w:rsid w:val="00724955"/>
    <w:rsid w:val="00724E89"/>
    <w:rsid w:val="00733C06"/>
    <w:rsid w:val="007375BA"/>
    <w:rsid w:val="00741073"/>
    <w:rsid w:val="00746F17"/>
    <w:rsid w:val="007473BB"/>
    <w:rsid w:val="007576D9"/>
    <w:rsid w:val="007603C9"/>
    <w:rsid w:val="00767472"/>
    <w:rsid w:val="00775243"/>
    <w:rsid w:val="00776CF5"/>
    <w:rsid w:val="00776E07"/>
    <w:rsid w:val="007823A0"/>
    <w:rsid w:val="00784FE3"/>
    <w:rsid w:val="007852CE"/>
    <w:rsid w:val="00785DD0"/>
    <w:rsid w:val="00787A75"/>
    <w:rsid w:val="007923C4"/>
    <w:rsid w:val="00792769"/>
    <w:rsid w:val="00797E6A"/>
    <w:rsid w:val="007A0BBB"/>
    <w:rsid w:val="007A0BCD"/>
    <w:rsid w:val="007A0EC5"/>
    <w:rsid w:val="007A100B"/>
    <w:rsid w:val="007A51C1"/>
    <w:rsid w:val="007A6934"/>
    <w:rsid w:val="007B065B"/>
    <w:rsid w:val="007B494D"/>
    <w:rsid w:val="007B4D0C"/>
    <w:rsid w:val="007B547D"/>
    <w:rsid w:val="007C0326"/>
    <w:rsid w:val="007C3B52"/>
    <w:rsid w:val="007D2192"/>
    <w:rsid w:val="007D3E6E"/>
    <w:rsid w:val="007D45B8"/>
    <w:rsid w:val="007D47D1"/>
    <w:rsid w:val="007D4F07"/>
    <w:rsid w:val="007D6CE4"/>
    <w:rsid w:val="007E4AEC"/>
    <w:rsid w:val="007F00BE"/>
    <w:rsid w:val="007F0327"/>
    <w:rsid w:val="007F354A"/>
    <w:rsid w:val="007F7059"/>
    <w:rsid w:val="00804C90"/>
    <w:rsid w:val="00806C7E"/>
    <w:rsid w:val="00806D1B"/>
    <w:rsid w:val="008101AB"/>
    <w:rsid w:val="00812CD3"/>
    <w:rsid w:val="00814E10"/>
    <w:rsid w:val="0081559A"/>
    <w:rsid w:val="00817A6B"/>
    <w:rsid w:val="00820C34"/>
    <w:rsid w:val="00821C4E"/>
    <w:rsid w:val="00824419"/>
    <w:rsid w:val="00830A9F"/>
    <w:rsid w:val="008311E6"/>
    <w:rsid w:val="00837354"/>
    <w:rsid w:val="00842210"/>
    <w:rsid w:val="008463EE"/>
    <w:rsid w:val="0085140A"/>
    <w:rsid w:val="00851E07"/>
    <w:rsid w:val="008544C3"/>
    <w:rsid w:val="008559D5"/>
    <w:rsid w:val="00864905"/>
    <w:rsid w:val="00866F97"/>
    <w:rsid w:val="00872AB1"/>
    <w:rsid w:val="0087408D"/>
    <w:rsid w:val="00874373"/>
    <w:rsid w:val="00877637"/>
    <w:rsid w:val="008863B4"/>
    <w:rsid w:val="00892E77"/>
    <w:rsid w:val="00893042"/>
    <w:rsid w:val="00893BAA"/>
    <w:rsid w:val="0089450B"/>
    <w:rsid w:val="0089552A"/>
    <w:rsid w:val="008A0B96"/>
    <w:rsid w:val="008A31F1"/>
    <w:rsid w:val="008A3558"/>
    <w:rsid w:val="008B1F1B"/>
    <w:rsid w:val="008B5885"/>
    <w:rsid w:val="008B58C3"/>
    <w:rsid w:val="008C4B0D"/>
    <w:rsid w:val="008C714A"/>
    <w:rsid w:val="008D3F89"/>
    <w:rsid w:val="008D6670"/>
    <w:rsid w:val="008D72B0"/>
    <w:rsid w:val="008D74BB"/>
    <w:rsid w:val="008E65E3"/>
    <w:rsid w:val="008E6790"/>
    <w:rsid w:val="00910D76"/>
    <w:rsid w:val="00921BD7"/>
    <w:rsid w:val="009239F3"/>
    <w:rsid w:val="00923C8D"/>
    <w:rsid w:val="00925A30"/>
    <w:rsid w:val="00926047"/>
    <w:rsid w:val="009279B2"/>
    <w:rsid w:val="009364B5"/>
    <w:rsid w:val="00937B50"/>
    <w:rsid w:val="009440C7"/>
    <w:rsid w:val="00957EFF"/>
    <w:rsid w:val="00961FAD"/>
    <w:rsid w:val="00964D08"/>
    <w:rsid w:val="00970017"/>
    <w:rsid w:val="00972789"/>
    <w:rsid w:val="00973A6E"/>
    <w:rsid w:val="00977181"/>
    <w:rsid w:val="009771C6"/>
    <w:rsid w:val="00977D95"/>
    <w:rsid w:val="00982493"/>
    <w:rsid w:val="00992A0F"/>
    <w:rsid w:val="00993886"/>
    <w:rsid w:val="00994CF2"/>
    <w:rsid w:val="00997C34"/>
    <w:rsid w:val="009A3FAA"/>
    <w:rsid w:val="009A4089"/>
    <w:rsid w:val="009A5E00"/>
    <w:rsid w:val="009B0A3E"/>
    <w:rsid w:val="009B1618"/>
    <w:rsid w:val="009B2900"/>
    <w:rsid w:val="009B3AE0"/>
    <w:rsid w:val="009B5279"/>
    <w:rsid w:val="009B6C05"/>
    <w:rsid w:val="009C3C1F"/>
    <w:rsid w:val="009C5549"/>
    <w:rsid w:val="009C5AC9"/>
    <w:rsid w:val="009D364B"/>
    <w:rsid w:val="009D5693"/>
    <w:rsid w:val="009E126C"/>
    <w:rsid w:val="009E1A89"/>
    <w:rsid w:val="009E278D"/>
    <w:rsid w:val="009E5428"/>
    <w:rsid w:val="009E6B8C"/>
    <w:rsid w:val="009E7DE9"/>
    <w:rsid w:val="009F6D34"/>
    <w:rsid w:val="00A002F4"/>
    <w:rsid w:val="00A02721"/>
    <w:rsid w:val="00A039DE"/>
    <w:rsid w:val="00A03FAB"/>
    <w:rsid w:val="00A07609"/>
    <w:rsid w:val="00A10A40"/>
    <w:rsid w:val="00A16CEC"/>
    <w:rsid w:val="00A17059"/>
    <w:rsid w:val="00A17B9D"/>
    <w:rsid w:val="00A230A3"/>
    <w:rsid w:val="00A23BDB"/>
    <w:rsid w:val="00A311BE"/>
    <w:rsid w:val="00A33636"/>
    <w:rsid w:val="00A420FF"/>
    <w:rsid w:val="00A42464"/>
    <w:rsid w:val="00A50140"/>
    <w:rsid w:val="00A53298"/>
    <w:rsid w:val="00A577B4"/>
    <w:rsid w:val="00A63BE8"/>
    <w:rsid w:val="00A646D6"/>
    <w:rsid w:val="00A729DB"/>
    <w:rsid w:val="00A77FAB"/>
    <w:rsid w:val="00A81BF5"/>
    <w:rsid w:val="00A930FF"/>
    <w:rsid w:val="00AA110C"/>
    <w:rsid w:val="00AA24B6"/>
    <w:rsid w:val="00AB0118"/>
    <w:rsid w:val="00AB530A"/>
    <w:rsid w:val="00AB5430"/>
    <w:rsid w:val="00AB6107"/>
    <w:rsid w:val="00AB7EE9"/>
    <w:rsid w:val="00AC5CBF"/>
    <w:rsid w:val="00AC6441"/>
    <w:rsid w:val="00AC6D2D"/>
    <w:rsid w:val="00AC76F5"/>
    <w:rsid w:val="00AD13FB"/>
    <w:rsid w:val="00AD2F4D"/>
    <w:rsid w:val="00AD44AC"/>
    <w:rsid w:val="00AD5A08"/>
    <w:rsid w:val="00AD6B1E"/>
    <w:rsid w:val="00AD7A18"/>
    <w:rsid w:val="00AE0C90"/>
    <w:rsid w:val="00AE1443"/>
    <w:rsid w:val="00AE4DB2"/>
    <w:rsid w:val="00AE519B"/>
    <w:rsid w:val="00AE56D7"/>
    <w:rsid w:val="00AE5AF1"/>
    <w:rsid w:val="00AE6D2C"/>
    <w:rsid w:val="00AF072D"/>
    <w:rsid w:val="00AF09BE"/>
    <w:rsid w:val="00AF2394"/>
    <w:rsid w:val="00AF434E"/>
    <w:rsid w:val="00AF6F93"/>
    <w:rsid w:val="00AF72DB"/>
    <w:rsid w:val="00AF7B66"/>
    <w:rsid w:val="00AF7BF2"/>
    <w:rsid w:val="00B000AA"/>
    <w:rsid w:val="00B0065E"/>
    <w:rsid w:val="00B01628"/>
    <w:rsid w:val="00B06F27"/>
    <w:rsid w:val="00B107F7"/>
    <w:rsid w:val="00B173EC"/>
    <w:rsid w:val="00B21F28"/>
    <w:rsid w:val="00B22E6C"/>
    <w:rsid w:val="00B244C8"/>
    <w:rsid w:val="00B27FAB"/>
    <w:rsid w:val="00B34650"/>
    <w:rsid w:val="00B3588E"/>
    <w:rsid w:val="00B36CEA"/>
    <w:rsid w:val="00B475C2"/>
    <w:rsid w:val="00B50E62"/>
    <w:rsid w:val="00B51D4D"/>
    <w:rsid w:val="00B51F1D"/>
    <w:rsid w:val="00B524BF"/>
    <w:rsid w:val="00B52C88"/>
    <w:rsid w:val="00B534CD"/>
    <w:rsid w:val="00B561F6"/>
    <w:rsid w:val="00B60FAC"/>
    <w:rsid w:val="00B61072"/>
    <w:rsid w:val="00B63ADB"/>
    <w:rsid w:val="00B64B4C"/>
    <w:rsid w:val="00B650F5"/>
    <w:rsid w:val="00B6597B"/>
    <w:rsid w:val="00B6633E"/>
    <w:rsid w:val="00B84CAC"/>
    <w:rsid w:val="00B85950"/>
    <w:rsid w:val="00B86AE1"/>
    <w:rsid w:val="00B92570"/>
    <w:rsid w:val="00B9547D"/>
    <w:rsid w:val="00B956F8"/>
    <w:rsid w:val="00B96CA8"/>
    <w:rsid w:val="00BA0D4B"/>
    <w:rsid w:val="00BA44EE"/>
    <w:rsid w:val="00BA5693"/>
    <w:rsid w:val="00BA7B03"/>
    <w:rsid w:val="00BB5399"/>
    <w:rsid w:val="00BC0D28"/>
    <w:rsid w:val="00BC59B3"/>
    <w:rsid w:val="00BC5B9E"/>
    <w:rsid w:val="00BD08E7"/>
    <w:rsid w:val="00BD64DF"/>
    <w:rsid w:val="00BE3F2E"/>
    <w:rsid w:val="00BF1807"/>
    <w:rsid w:val="00BF1D5D"/>
    <w:rsid w:val="00BF6318"/>
    <w:rsid w:val="00C00BF8"/>
    <w:rsid w:val="00C05363"/>
    <w:rsid w:val="00C05D16"/>
    <w:rsid w:val="00C13BBC"/>
    <w:rsid w:val="00C203B9"/>
    <w:rsid w:val="00C20F6D"/>
    <w:rsid w:val="00C2354F"/>
    <w:rsid w:val="00C27700"/>
    <w:rsid w:val="00C36320"/>
    <w:rsid w:val="00C415BE"/>
    <w:rsid w:val="00C41732"/>
    <w:rsid w:val="00C4207A"/>
    <w:rsid w:val="00C45BFD"/>
    <w:rsid w:val="00C543EE"/>
    <w:rsid w:val="00C565AC"/>
    <w:rsid w:val="00C56CDB"/>
    <w:rsid w:val="00C60BE9"/>
    <w:rsid w:val="00C61E22"/>
    <w:rsid w:val="00C6491E"/>
    <w:rsid w:val="00C705D7"/>
    <w:rsid w:val="00C72802"/>
    <w:rsid w:val="00C730C1"/>
    <w:rsid w:val="00C7399F"/>
    <w:rsid w:val="00C757D1"/>
    <w:rsid w:val="00C76E0A"/>
    <w:rsid w:val="00C86D13"/>
    <w:rsid w:val="00C948DA"/>
    <w:rsid w:val="00C95488"/>
    <w:rsid w:val="00CA2A41"/>
    <w:rsid w:val="00CA54D5"/>
    <w:rsid w:val="00CA6506"/>
    <w:rsid w:val="00CA657D"/>
    <w:rsid w:val="00CA7159"/>
    <w:rsid w:val="00CB1F35"/>
    <w:rsid w:val="00CB6A3E"/>
    <w:rsid w:val="00CB73E6"/>
    <w:rsid w:val="00CC0028"/>
    <w:rsid w:val="00CC0B81"/>
    <w:rsid w:val="00CC39AF"/>
    <w:rsid w:val="00CD5FF3"/>
    <w:rsid w:val="00CE2375"/>
    <w:rsid w:val="00CF5C93"/>
    <w:rsid w:val="00D021D6"/>
    <w:rsid w:val="00D042DB"/>
    <w:rsid w:val="00D05F20"/>
    <w:rsid w:val="00D063BE"/>
    <w:rsid w:val="00D17D45"/>
    <w:rsid w:val="00D2160A"/>
    <w:rsid w:val="00D30961"/>
    <w:rsid w:val="00D31EAD"/>
    <w:rsid w:val="00D36608"/>
    <w:rsid w:val="00D40A86"/>
    <w:rsid w:val="00D40DD4"/>
    <w:rsid w:val="00D426EB"/>
    <w:rsid w:val="00D466A4"/>
    <w:rsid w:val="00D4681A"/>
    <w:rsid w:val="00D50C92"/>
    <w:rsid w:val="00D50ECF"/>
    <w:rsid w:val="00D5565D"/>
    <w:rsid w:val="00D62B29"/>
    <w:rsid w:val="00D65C83"/>
    <w:rsid w:val="00D7015C"/>
    <w:rsid w:val="00D708A9"/>
    <w:rsid w:val="00D731C0"/>
    <w:rsid w:val="00D73391"/>
    <w:rsid w:val="00D73A5E"/>
    <w:rsid w:val="00D742F7"/>
    <w:rsid w:val="00D74BE9"/>
    <w:rsid w:val="00D757AF"/>
    <w:rsid w:val="00D769AB"/>
    <w:rsid w:val="00D8141E"/>
    <w:rsid w:val="00D91B5A"/>
    <w:rsid w:val="00D91BC4"/>
    <w:rsid w:val="00D931EA"/>
    <w:rsid w:val="00D95017"/>
    <w:rsid w:val="00D95C90"/>
    <w:rsid w:val="00D974AD"/>
    <w:rsid w:val="00D97CCE"/>
    <w:rsid w:val="00DA279A"/>
    <w:rsid w:val="00DA2E00"/>
    <w:rsid w:val="00DA3117"/>
    <w:rsid w:val="00DA5BD5"/>
    <w:rsid w:val="00DB0399"/>
    <w:rsid w:val="00DB5689"/>
    <w:rsid w:val="00DB6CD8"/>
    <w:rsid w:val="00DC5987"/>
    <w:rsid w:val="00DC664B"/>
    <w:rsid w:val="00DD3FA0"/>
    <w:rsid w:val="00DD6346"/>
    <w:rsid w:val="00DE0914"/>
    <w:rsid w:val="00DF05C8"/>
    <w:rsid w:val="00DF0AF9"/>
    <w:rsid w:val="00E034F5"/>
    <w:rsid w:val="00E04CE3"/>
    <w:rsid w:val="00E05A02"/>
    <w:rsid w:val="00E12E1A"/>
    <w:rsid w:val="00E12EF2"/>
    <w:rsid w:val="00E259FD"/>
    <w:rsid w:val="00E27E62"/>
    <w:rsid w:val="00E353B0"/>
    <w:rsid w:val="00E37E06"/>
    <w:rsid w:val="00E4060F"/>
    <w:rsid w:val="00E4120B"/>
    <w:rsid w:val="00E44B8D"/>
    <w:rsid w:val="00E47947"/>
    <w:rsid w:val="00E50378"/>
    <w:rsid w:val="00E50C5F"/>
    <w:rsid w:val="00E54B07"/>
    <w:rsid w:val="00E55A28"/>
    <w:rsid w:val="00E63FD0"/>
    <w:rsid w:val="00E66D34"/>
    <w:rsid w:val="00E72BF4"/>
    <w:rsid w:val="00E73C9A"/>
    <w:rsid w:val="00E80A62"/>
    <w:rsid w:val="00E83A13"/>
    <w:rsid w:val="00E90A22"/>
    <w:rsid w:val="00E92CA8"/>
    <w:rsid w:val="00E96DD5"/>
    <w:rsid w:val="00EA20A4"/>
    <w:rsid w:val="00EA2DF5"/>
    <w:rsid w:val="00EB1C02"/>
    <w:rsid w:val="00EB569C"/>
    <w:rsid w:val="00EC2AC6"/>
    <w:rsid w:val="00EC3467"/>
    <w:rsid w:val="00EC6032"/>
    <w:rsid w:val="00EC66C8"/>
    <w:rsid w:val="00ED1B1C"/>
    <w:rsid w:val="00ED3057"/>
    <w:rsid w:val="00ED7345"/>
    <w:rsid w:val="00EE211D"/>
    <w:rsid w:val="00EE3C41"/>
    <w:rsid w:val="00EE4B46"/>
    <w:rsid w:val="00EE7762"/>
    <w:rsid w:val="00F0473A"/>
    <w:rsid w:val="00F04D53"/>
    <w:rsid w:val="00F05F6B"/>
    <w:rsid w:val="00F1147A"/>
    <w:rsid w:val="00F13668"/>
    <w:rsid w:val="00F1398E"/>
    <w:rsid w:val="00F15C8F"/>
    <w:rsid w:val="00F30779"/>
    <w:rsid w:val="00F32D4E"/>
    <w:rsid w:val="00F354F7"/>
    <w:rsid w:val="00F4009A"/>
    <w:rsid w:val="00F428E2"/>
    <w:rsid w:val="00F4730F"/>
    <w:rsid w:val="00F5104E"/>
    <w:rsid w:val="00F51B9C"/>
    <w:rsid w:val="00F541C6"/>
    <w:rsid w:val="00F5494F"/>
    <w:rsid w:val="00F55714"/>
    <w:rsid w:val="00F63CEF"/>
    <w:rsid w:val="00F67684"/>
    <w:rsid w:val="00F67D34"/>
    <w:rsid w:val="00F70583"/>
    <w:rsid w:val="00F715E3"/>
    <w:rsid w:val="00F729D3"/>
    <w:rsid w:val="00F73404"/>
    <w:rsid w:val="00F73508"/>
    <w:rsid w:val="00F7760F"/>
    <w:rsid w:val="00F77CA4"/>
    <w:rsid w:val="00F86F81"/>
    <w:rsid w:val="00F87AEF"/>
    <w:rsid w:val="00F87C8C"/>
    <w:rsid w:val="00F929F8"/>
    <w:rsid w:val="00F94401"/>
    <w:rsid w:val="00FA0694"/>
    <w:rsid w:val="00FA1E67"/>
    <w:rsid w:val="00FA360C"/>
    <w:rsid w:val="00FA7082"/>
    <w:rsid w:val="00FB0E2E"/>
    <w:rsid w:val="00FB3773"/>
    <w:rsid w:val="00FC0014"/>
    <w:rsid w:val="00FC3C96"/>
    <w:rsid w:val="00FC7663"/>
    <w:rsid w:val="00FD304B"/>
    <w:rsid w:val="00FD726D"/>
    <w:rsid w:val="00FD776E"/>
    <w:rsid w:val="00FE0D4C"/>
    <w:rsid w:val="00FE13F2"/>
    <w:rsid w:val="00FE2CED"/>
    <w:rsid w:val="00FF417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D877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sid w:val="00806D1B"/>
    <w:pPr>
      <w:ind w:firstLine="720"/>
      <w:jc w:val="both"/>
    </w:pPr>
    <w:rPr>
      <w:sz w:val="22"/>
      <w:lang w:val="en-US" w:eastAsia="en-US"/>
    </w:rPr>
  </w:style>
  <w:style w:type="paragraph" w:styleId="berschrift1">
    <w:name w:val="heading 1"/>
    <w:basedOn w:val="Standard"/>
    <w:next w:val="Standard"/>
    <w:autoRedefine/>
    <w:qFormat/>
    <w:rsid w:val="005543A0"/>
    <w:pPr>
      <w:keepNext/>
      <w:spacing w:after="240"/>
      <w:jc w:val="center"/>
      <w:outlineLvl w:val="0"/>
    </w:pPr>
    <w:rPr>
      <w:b/>
      <w:caps/>
    </w:rPr>
  </w:style>
  <w:style w:type="paragraph" w:styleId="berschrift2">
    <w:name w:val="heading 2"/>
    <w:basedOn w:val="Standard"/>
    <w:next w:val="Standard"/>
    <w:autoRedefine/>
    <w:qFormat/>
    <w:rsid w:val="00531AE4"/>
    <w:pPr>
      <w:keepNext/>
      <w:spacing w:before="240"/>
      <w:ind w:firstLine="0"/>
      <w:outlineLvl w:val="1"/>
    </w:pPr>
    <w:rPr>
      <w:b/>
      <w:bCs/>
      <w:szCs w:val="22"/>
      <w:lang w:val="en-GB"/>
    </w:rPr>
  </w:style>
  <w:style w:type="paragraph" w:styleId="berschrift3">
    <w:name w:val="heading 3"/>
    <w:basedOn w:val="Standard"/>
    <w:next w:val="Standard"/>
    <w:autoRedefine/>
    <w:qFormat/>
    <w:rsid w:val="005543A0"/>
    <w:pPr>
      <w:keepNext/>
      <w:spacing w:before="120"/>
      <w:outlineLvl w:val="2"/>
    </w:pPr>
    <w:rPr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rsid w:val="00110D81"/>
  </w:style>
  <w:style w:type="paragraph" w:customStyle="1" w:styleId="Abstract">
    <w:name w:val="Abstract"/>
    <w:basedOn w:val="Standard"/>
    <w:rsid w:val="00783611"/>
    <w:rPr>
      <w:i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5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5B48"/>
    <w:rPr>
      <w:sz w:val="22"/>
      <w:lang w:val="en-US" w:eastAsia="en-US"/>
    </w:rPr>
  </w:style>
  <w:style w:type="paragraph" w:customStyle="1" w:styleId="References">
    <w:name w:val="References"/>
    <w:basedOn w:val="Standard"/>
    <w:qFormat/>
    <w:rsid w:val="00C27700"/>
    <w:pPr>
      <w:ind w:left="360" w:hanging="360"/>
    </w:pPr>
  </w:style>
  <w:style w:type="paragraph" w:styleId="Fuzeile">
    <w:name w:val="footer"/>
    <w:basedOn w:val="Standard"/>
    <w:link w:val="FuzeileZchn"/>
    <w:uiPriority w:val="99"/>
    <w:unhideWhenUsed/>
    <w:rsid w:val="005F5B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5B48"/>
    <w:rPr>
      <w:sz w:val="22"/>
      <w:lang w:val="en-US" w:eastAsia="en-US"/>
    </w:rPr>
  </w:style>
  <w:style w:type="paragraph" w:customStyle="1" w:styleId="FigTitle">
    <w:name w:val="FigTitle"/>
    <w:basedOn w:val="Standard"/>
    <w:qFormat/>
    <w:rsid w:val="006877ED"/>
    <w:pPr>
      <w:autoSpaceDE w:val="0"/>
      <w:autoSpaceDN w:val="0"/>
      <w:adjustRightInd w:val="0"/>
      <w:spacing w:before="120" w:after="120" w:line="320" w:lineRule="atLeast"/>
      <w:jc w:val="center"/>
    </w:pPr>
    <w:rPr>
      <w:b/>
      <w:bCs/>
      <w:szCs w:val="22"/>
    </w:rPr>
  </w:style>
  <w:style w:type="paragraph" w:styleId="KeinLeerraum">
    <w:name w:val="No Spacing"/>
    <w:uiPriority w:val="99"/>
    <w:qFormat/>
    <w:rsid w:val="003E50C0"/>
    <w:pPr>
      <w:ind w:firstLine="709"/>
    </w:pPr>
    <w:rPr>
      <w:sz w:val="22"/>
      <w:lang w:val="en-US" w:eastAsia="en-US"/>
    </w:rPr>
  </w:style>
  <w:style w:type="character" w:styleId="Fett">
    <w:name w:val="Strong"/>
    <w:basedOn w:val="Absatz-Standardschriftart"/>
    <w:uiPriority w:val="22"/>
    <w:qFormat/>
    <w:rsid w:val="003E50C0"/>
    <w:rPr>
      <w:b/>
      <w:bCs/>
    </w:rPr>
  </w:style>
  <w:style w:type="character" w:styleId="Kommentarzeichen">
    <w:name w:val="annotation reference"/>
    <w:rsid w:val="003E50C0"/>
    <w:rPr>
      <w:sz w:val="16"/>
      <w:szCs w:val="16"/>
    </w:rPr>
  </w:style>
  <w:style w:type="paragraph" w:customStyle="1" w:styleId="FocusTopics">
    <w:name w:val="FocusTopics"/>
    <w:basedOn w:val="Standard"/>
    <w:qFormat/>
    <w:rsid w:val="00531AE4"/>
    <w:pPr>
      <w:ind w:firstLine="0"/>
    </w:pPr>
    <w:rPr>
      <w:bCs/>
      <w:i/>
    </w:rPr>
  </w:style>
  <w:style w:type="paragraph" w:styleId="Kommentartext">
    <w:name w:val="annotation text"/>
    <w:basedOn w:val="Standard"/>
    <w:link w:val="KommentartextZchn"/>
    <w:uiPriority w:val="99"/>
    <w:unhideWhenUsed/>
    <w:rsid w:val="00531AE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1AE4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A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AE4"/>
    <w:rPr>
      <w:b/>
      <w:bCs/>
      <w:lang w:val="en-US" w:eastAsia="en-US"/>
    </w:rPr>
  </w:style>
  <w:style w:type="character" w:styleId="NichtaufgelsteErwhnung">
    <w:name w:val="Unresolved Mention"/>
    <w:basedOn w:val="Absatz-Standardschriftart"/>
    <w:uiPriority w:val="99"/>
    <w:rsid w:val="00531AE4"/>
    <w:rPr>
      <w:color w:val="605E5C"/>
      <w:shd w:val="clear" w:color="auto" w:fill="E1DFDD"/>
    </w:rPr>
  </w:style>
  <w:style w:type="paragraph" w:customStyle="1" w:styleId="B-Literaturverzeichnis">
    <w:name w:val="B-Literaturverzeichnis"/>
    <w:basedOn w:val="Standard"/>
    <w:qFormat/>
    <w:rsid w:val="00872AB1"/>
    <w:pPr>
      <w:overflowPunct w:val="0"/>
      <w:spacing w:before="60"/>
      <w:ind w:left="284" w:hanging="284"/>
    </w:pPr>
    <w:rPr>
      <w:color w:val="00000A"/>
      <w:sz w:val="24"/>
      <w:szCs w:val="24"/>
      <w:lang w:val="de-DE" w:eastAsia="zh-CN"/>
    </w:rPr>
  </w:style>
  <w:style w:type="paragraph" w:styleId="Beschriftung">
    <w:name w:val="caption"/>
    <w:basedOn w:val="Standard"/>
    <w:next w:val="Standard"/>
    <w:uiPriority w:val="35"/>
    <w:unhideWhenUsed/>
    <w:qFormat/>
    <w:rsid w:val="00320450"/>
    <w:pPr>
      <w:spacing w:after="200"/>
      <w:ind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kern w:val="2"/>
      <w:sz w:val="18"/>
      <w:szCs w:val="18"/>
      <w:lang w:val="de-DE"/>
      <w14:ligatures w14:val="standardContextual"/>
    </w:rPr>
  </w:style>
  <w:style w:type="paragraph" w:styleId="berarbeitung">
    <w:name w:val="Revision"/>
    <w:hidden/>
    <w:uiPriority w:val="71"/>
    <w:rsid w:val="00D5565D"/>
    <w:rPr>
      <w:sz w:val="22"/>
      <w:lang w:val="en-US" w:eastAsia="en-US"/>
    </w:rPr>
  </w:style>
  <w:style w:type="character" w:styleId="Platzhaltertext">
    <w:name w:val="Placeholder Text"/>
    <w:basedOn w:val="Absatz-Standardschriftart"/>
    <w:uiPriority w:val="99"/>
    <w:unhideWhenUsed/>
    <w:rsid w:val="009D364B"/>
    <w:rPr>
      <w:color w:val="666666"/>
    </w:rPr>
  </w:style>
  <w:style w:type="paragraph" w:styleId="Listenabsatz">
    <w:name w:val="List Paragraph"/>
    <w:basedOn w:val="Standard"/>
    <w:uiPriority w:val="72"/>
    <w:qFormat/>
    <w:rsid w:val="00A5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kindler@kit.edu" TargetMode="External"/><Relationship Id="rId13" Type="http://schemas.openxmlformats.org/officeDocument/2006/relationships/hyperlink" Target="https://doi.org/10.1007/978-3-030-59847-1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45/3313831.3376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445/KSP/1000087327/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145/3677610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B3C0-EAE0-4479-8A86-09BDAC9C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10331</Characters>
  <Application>Microsoft Office Word</Application>
  <DocSecurity>0</DocSecurity>
  <Lines>86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Key Words: Statistics Education, Mathematical Statistics, Active Learning, Mathematics Majors</vt:lpstr>
      <vt:lpstr>Key Words: Statistics Education, Mathematical Statistics, Active Learning, Mathematics Majors</vt:lpstr>
    </vt:vector>
  </TitlesOfParts>
  <Company>Dell Computer Corporation</Company>
  <LinksUpToDate>false</LinksUpToDate>
  <CharactersWithSpaces>11956</CharactersWithSpaces>
  <SharedDoc>false</SharedDoc>
  <HLinks>
    <vt:vector size="36" baseType="variant">
      <vt:variant>
        <vt:i4>2556012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https://doi.org/10.1145/3677610</vt:lpwstr>
      </vt:variant>
      <vt:variant>
        <vt:lpwstr/>
      </vt:variant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https://doi.org/10.1007/s00591-021-00310-x</vt:lpwstr>
      </vt:variant>
      <vt:variant>
        <vt:lpwstr/>
      </vt:variant>
      <vt:variant>
        <vt:i4>4522084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https://doi.org/10.1007/978-3-030-59847-1_1</vt:lpwstr>
      </vt:variant>
      <vt:variant>
        <vt:lpwstr/>
      </vt:variant>
      <vt:variant>
        <vt:i4>3997798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https://doi.org/10.1145/3313831.3376727</vt:lpwstr>
      </vt:variant>
      <vt:variant>
        <vt:lpwstr/>
      </vt:variant>
      <vt:variant>
        <vt:i4>4259931</vt:i4>
      </vt:variant>
      <vt:variant>
        <vt:i4>6</vt:i4>
      </vt:variant>
      <vt:variant>
        <vt:i4>0</vt:i4>
      </vt:variant>
      <vt:variant>
        <vt:i4>5</vt:i4>
      </vt:variant>
      <vt:variant>
        <vt:lpwstr>https://doi.org/10.5445/KSP/1000087327/26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mailto:stephan.kindler@kit.edu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Words: Statistics Education, Mathematical Statistics, Active Learning, Mathematics Majors</dc:title>
  <dc:subject/>
  <dc:creator>Stephan Kindler</dc:creator>
  <cp:keywords/>
  <cp:lastModifiedBy>Stephan Kindler</cp:lastModifiedBy>
  <cp:revision>3</cp:revision>
  <cp:lastPrinted>2024-12-15T12:35:00Z</cp:lastPrinted>
  <dcterms:created xsi:type="dcterms:W3CDTF">2024-12-15T12:28:00Z</dcterms:created>
  <dcterms:modified xsi:type="dcterms:W3CDTF">2024-12-15T12:35:00Z</dcterms:modified>
</cp:coreProperties>
</file>