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74C200" w14:textId="6E033477" w:rsidR="00A14473" w:rsidRDefault="00A14473">
      <w:pPr>
        <w:pStyle w:val="AuthorFirstName"/>
        <w:rPr>
          <w:rFonts w:ascii="Libertinus Sans" w:hAnsi="Libertinus Sans"/>
          <w:b/>
          <w:bCs/>
          <w:color w:val="auto"/>
          <w:sz w:val="34"/>
          <w:szCs w:val="34"/>
        </w:rPr>
      </w:pPr>
      <w:r w:rsidRPr="00A14473">
        <w:rPr>
          <w:rFonts w:ascii="Libertinus Sans" w:hAnsi="Libertinus Sans"/>
          <w:b/>
          <w:bCs/>
          <w:color w:val="auto"/>
          <w:sz w:val="34"/>
          <w:szCs w:val="34"/>
        </w:rPr>
        <w:t xml:space="preserve">SHACLEval – A Quality Framework </w:t>
      </w:r>
      <w:r w:rsidR="005829EC" w:rsidRPr="00A14473">
        <w:rPr>
          <w:rFonts w:ascii="Libertinus Sans" w:hAnsi="Libertinus Sans"/>
          <w:b/>
          <w:bCs/>
          <w:color w:val="auto"/>
          <w:sz w:val="34"/>
          <w:szCs w:val="34"/>
        </w:rPr>
        <w:t>for</w:t>
      </w:r>
      <w:r w:rsidRPr="00A14473">
        <w:rPr>
          <w:rFonts w:ascii="Libertinus Sans" w:hAnsi="Libertinus Sans"/>
          <w:b/>
          <w:bCs/>
          <w:color w:val="auto"/>
          <w:sz w:val="34"/>
          <w:szCs w:val="34"/>
        </w:rPr>
        <w:t xml:space="preserve"> </w:t>
      </w:r>
      <w:r w:rsidR="005829EC">
        <w:rPr>
          <w:rFonts w:ascii="Libertinus Sans" w:hAnsi="Libertinus Sans"/>
          <w:b/>
          <w:bCs/>
          <w:color w:val="auto"/>
          <w:sz w:val="34"/>
          <w:szCs w:val="34"/>
        </w:rPr>
        <w:t>t</w:t>
      </w:r>
      <w:r w:rsidRPr="00A14473">
        <w:rPr>
          <w:rFonts w:ascii="Libertinus Sans" w:hAnsi="Libertinus Sans"/>
          <w:b/>
          <w:bCs/>
          <w:color w:val="auto"/>
          <w:sz w:val="34"/>
          <w:szCs w:val="34"/>
        </w:rPr>
        <w:t>he Shapes Constraint Language</w:t>
      </w:r>
      <w:r w:rsidR="00AE2E79">
        <w:rPr>
          <w:rFonts w:ascii="Libertinus Sans" w:hAnsi="Libertinus Sans"/>
          <w:b/>
          <w:bCs/>
          <w:color w:val="auto"/>
          <w:sz w:val="34"/>
          <w:szCs w:val="34"/>
        </w:rPr>
        <w:t>*</w:t>
      </w:r>
      <w:r w:rsidRPr="00A14473">
        <w:rPr>
          <w:rFonts w:ascii="Libertinus Sans" w:hAnsi="Libertinus Sans"/>
          <w:b/>
          <w:bCs/>
          <w:color w:val="auto"/>
          <w:sz w:val="34"/>
          <w:szCs w:val="34"/>
        </w:rPr>
        <w:t xml:space="preserve"> </w:t>
      </w:r>
    </w:p>
    <w:p w14:paraId="1E9CC7E8" w14:textId="28400C10" w:rsidR="008910F7" w:rsidRPr="00D81402" w:rsidRDefault="006269CC">
      <w:pPr>
        <w:pStyle w:val="AuthorFirstName"/>
      </w:pPr>
      <w:r w:rsidRPr="00D81402">
        <w:t>Achim</w:t>
      </w:r>
      <w:r w:rsidR="00A3182C" w:rsidRPr="00D81402">
        <w:t xml:space="preserve"> </w:t>
      </w:r>
      <w:r w:rsidRPr="00D81402">
        <w:rPr>
          <w:rStyle w:val="AuthorLastNameChar"/>
        </w:rPr>
        <w:t>Reiz</w:t>
      </w:r>
      <w:r w:rsidR="00A3182C" w:rsidRPr="00D81402">
        <w:rPr>
          <w:i/>
          <w:iCs/>
          <w:color w:val="000000"/>
          <w:vertAlign w:val="superscript"/>
        </w:rPr>
        <w:t>1,</w:t>
      </w:r>
      <w:r w:rsidR="002C3121" w:rsidRPr="00D81402">
        <w:rPr>
          <w:i/>
          <w:iCs/>
          <w:color w:val="000000"/>
          <w:vertAlign w:val="superscript"/>
        </w:rPr>
        <w:t>4</w:t>
      </w:r>
      <w:r w:rsidR="00F647FB" w:rsidRPr="00D81402">
        <w:rPr>
          <w:iCs/>
          <w:color w:val="000000"/>
          <w:vertAlign w:val="superscript"/>
        </w:rPr>
        <w:t>,∗,</w:t>
      </w:r>
      <w:r w:rsidR="00A3182C" w:rsidRPr="00D81402">
        <w:rPr>
          <w:color w:val="000000"/>
          <w:vertAlign w:val="superscript"/>
        </w:rPr>
        <w:t>†</w:t>
      </w:r>
      <w:r w:rsidR="00A3182C" w:rsidRPr="00D81402">
        <w:rPr>
          <w:color w:val="auto"/>
        </w:rPr>
        <w:t>,</w:t>
      </w:r>
      <w:r w:rsidR="00A3182C" w:rsidRPr="00D81402">
        <w:t xml:space="preserve"> </w:t>
      </w:r>
      <w:r w:rsidR="007A24F4" w:rsidRPr="00D81402">
        <w:t>Henrik</w:t>
      </w:r>
      <w:r w:rsidR="00A3182C" w:rsidRPr="00D81402">
        <w:t xml:space="preserve"> </w:t>
      </w:r>
      <w:r w:rsidR="007A24F4" w:rsidRPr="00D81402">
        <w:rPr>
          <w:rStyle w:val="AuthorLastNameChar"/>
        </w:rPr>
        <w:t>Dibowski</w:t>
      </w:r>
      <w:r w:rsidR="00A3182C" w:rsidRPr="00D81402">
        <w:rPr>
          <w:i/>
          <w:color w:val="000000"/>
          <w:vertAlign w:val="superscript"/>
        </w:rPr>
        <w:t>2</w:t>
      </w:r>
      <w:r w:rsidR="00A3182C" w:rsidRPr="00D81402">
        <w:rPr>
          <w:iCs/>
          <w:color w:val="000000"/>
          <w:vertAlign w:val="superscript"/>
        </w:rPr>
        <w:t>,†</w:t>
      </w:r>
      <w:r w:rsidR="007A24F4" w:rsidRPr="00D81402">
        <w:rPr>
          <w:color w:val="auto"/>
        </w:rPr>
        <w:t>,</w:t>
      </w:r>
      <w:r w:rsidR="007A24F4" w:rsidRPr="00D81402">
        <w:t xml:space="preserve"> Irlan </w:t>
      </w:r>
      <w:r w:rsidR="007A24F4" w:rsidRPr="00D81402">
        <w:rPr>
          <w:rStyle w:val="AuthorLastNameChar"/>
        </w:rPr>
        <w:t>Grangel</w:t>
      </w:r>
      <w:r w:rsidR="00240028" w:rsidRPr="00D81402">
        <w:rPr>
          <w:rStyle w:val="AuthorLastNameChar"/>
        </w:rPr>
        <w:t xml:space="preserve"> Gonzales</w:t>
      </w:r>
      <w:r w:rsidR="007A24F4" w:rsidRPr="00D81402">
        <w:rPr>
          <w:i/>
          <w:color w:val="000000"/>
          <w:vertAlign w:val="superscript"/>
        </w:rPr>
        <w:t>2</w:t>
      </w:r>
      <w:r w:rsidR="007A24F4" w:rsidRPr="00D81402">
        <w:rPr>
          <w:iCs/>
          <w:color w:val="000000"/>
          <w:vertAlign w:val="superscript"/>
        </w:rPr>
        <w:t>,†</w:t>
      </w:r>
      <w:r w:rsidR="007A24F4" w:rsidRPr="00D81402">
        <w:rPr>
          <w:color w:val="auto"/>
        </w:rPr>
        <w:t>,</w:t>
      </w:r>
      <w:r w:rsidR="007A24F4" w:rsidRPr="00D81402">
        <w:t xml:space="preserve"> </w:t>
      </w:r>
      <w:r w:rsidR="004E1A06" w:rsidRPr="00D81402">
        <w:t>Fajar</w:t>
      </w:r>
      <w:r w:rsidR="00D62C56" w:rsidRPr="00D81402">
        <w:t xml:space="preserve"> </w:t>
      </w:r>
      <w:r w:rsidR="009910FB" w:rsidRPr="00D81402">
        <w:t>J.</w:t>
      </w:r>
      <w:r w:rsidR="004E1A06" w:rsidRPr="00D81402">
        <w:t xml:space="preserve"> </w:t>
      </w:r>
      <w:r w:rsidR="00D62C56" w:rsidRPr="00D81402">
        <w:rPr>
          <w:rStyle w:val="AuthorLastNameChar"/>
        </w:rPr>
        <w:t>Ekaputra</w:t>
      </w:r>
      <w:r w:rsidR="002C3121" w:rsidRPr="00D81402">
        <w:rPr>
          <w:i/>
          <w:color w:val="000000"/>
          <w:vertAlign w:val="superscript"/>
        </w:rPr>
        <w:t>3</w:t>
      </w:r>
      <w:r w:rsidR="007A24F4" w:rsidRPr="00D81402">
        <w:rPr>
          <w:iCs/>
          <w:color w:val="000000"/>
          <w:vertAlign w:val="superscript"/>
        </w:rPr>
        <w:t>,†</w:t>
      </w:r>
      <w:r w:rsidR="007A24F4" w:rsidRPr="00D81402">
        <w:rPr>
          <w:position w:val="8"/>
        </w:rPr>
        <w:t xml:space="preserve"> </w:t>
      </w:r>
      <w:r w:rsidR="00A3182C" w:rsidRPr="00D81402">
        <w:rPr>
          <w:rStyle w:val="AuthorLastNameChar"/>
        </w:rPr>
        <w:t xml:space="preserve">and </w:t>
      </w:r>
      <w:r w:rsidR="004E1A06" w:rsidRPr="00D81402">
        <w:t xml:space="preserve">Kurt </w:t>
      </w:r>
      <w:r w:rsidR="004E1A06" w:rsidRPr="00D81402">
        <w:rPr>
          <w:rStyle w:val="AuthorLastNameChar"/>
        </w:rPr>
        <w:t>Sandkuhl</w:t>
      </w:r>
      <w:r w:rsidR="002C3121" w:rsidRPr="00D81402">
        <w:rPr>
          <w:i/>
          <w:color w:val="000000"/>
          <w:vertAlign w:val="superscript"/>
        </w:rPr>
        <w:t>4</w:t>
      </w:r>
    </w:p>
    <w:p w14:paraId="466EF029" w14:textId="77777777" w:rsidR="006269CC" w:rsidRPr="001363FF" w:rsidRDefault="00A3182C">
      <w:pPr>
        <w:pStyle w:val="University"/>
      </w:pPr>
      <w:r w:rsidRPr="001363FF">
        <w:rPr>
          <w:vertAlign w:val="superscript"/>
        </w:rPr>
        <w:t>1</w:t>
      </w:r>
      <w:r w:rsidRPr="001363FF">
        <w:t xml:space="preserve"> </w:t>
      </w:r>
      <w:r w:rsidR="006269CC" w:rsidRPr="001363FF">
        <w:t>Neonto GmbH, Weyertal 109, 50931 Cologne, Germany</w:t>
      </w:r>
    </w:p>
    <w:p w14:paraId="1E9CC7EA" w14:textId="5CB7436C" w:rsidR="008910F7" w:rsidRPr="001363FF" w:rsidRDefault="00A3182C">
      <w:pPr>
        <w:pStyle w:val="University"/>
      </w:pPr>
      <w:r w:rsidRPr="001363FF">
        <w:rPr>
          <w:vertAlign w:val="superscript"/>
        </w:rPr>
        <w:t>2</w:t>
      </w:r>
      <w:r w:rsidRPr="001363FF">
        <w:t xml:space="preserve"> </w:t>
      </w:r>
      <w:r w:rsidR="002C3121" w:rsidRPr="001363FF">
        <w:t>Robert Bosch GmbH</w:t>
      </w:r>
      <w:r w:rsidR="00CA3A7C" w:rsidRPr="001363FF">
        <w:t xml:space="preserve">, </w:t>
      </w:r>
      <w:r w:rsidR="13DC71B5" w:rsidRPr="001363FF">
        <w:t>Bosch Research, Reni</w:t>
      </w:r>
      <w:r w:rsidR="00CA3A7C" w:rsidRPr="001363FF">
        <w:t>, Germany</w:t>
      </w:r>
    </w:p>
    <w:p w14:paraId="691AA62F" w14:textId="7941DFCF" w:rsidR="0029082C" w:rsidRPr="00515CFD" w:rsidRDefault="009724F5">
      <w:pPr>
        <w:pStyle w:val="University"/>
      </w:pPr>
      <w:r w:rsidRPr="00515CFD">
        <w:rPr>
          <w:vertAlign w:val="superscript"/>
        </w:rPr>
        <w:t>3</w:t>
      </w:r>
      <w:r w:rsidR="0029082C" w:rsidRPr="00515CFD">
        <w:t xml:space="preserve"> </w:t>
      </w:r>
      <w:r w:rsidR="009910FB">
        <w:t>Vienna University of Economics and Business (WU)</w:t>
      </w:r>
      <w:r w:rsidRPr="00515CFD">
        <w:t>, Vienna, Austria</w:t>
      </w:r>
    </w:p>
    <w:p w14:paraId="05F61D2C" w14:textId="4A883337" w:rsidR="008910F7" w:rsidRDefault="009724F5">
      <w:pPr>
        <w:pStyle w:val="University"/>
      </w:pPr>
      <w:r>
        <w:rPr>
          <w:vertAlign w:val="superscript"/>
        </w:rPr>
        <w:t>4</w:t>
      </w:r>
      <w:r w:rsidR="0029082C" w:rsidRPr="009724F5">
        <w:t xml:space="preserve"> </w:t>
      </w:r>
      <w:r w:rsidRPr="009724F5">
        <w:t>Rostock University, Rostock, Germany</w:t>
      </w:r>
    </w:p>
    <w:p w14:paraId="2036B83E" w14:textId="64A63A76" w:rsidR="008910F7" w:rsidRDefault="008910F7">
      <w:pPr>
        <w:pStyle w:val="University"/>
      </w:pPr>
    </w:p>
    <w:p w14:paraId="1E9CC7EC" w14:textId="07EDB19C" w:rsidR="008910F7" w:rsidRDefault="13DC71B5" w:rsidP="13DC71B5">
      <w:pPr>
        <w:pStyle w:val="Footnote"/>
      </w:pPr>
      <w:r w:rsidRPr="13DC71B5">
        <w:rPr>
          <w:vertAlign w:val="superscript"/>
        </w:rPr>
        <w:t xml:space="preserve">† </w:t>
      </w:r>
      <w:r>
        <w:t>These authors contributed equally.</w:t>
      </w:r>
    </w:p>
    <w:p w14:paraId="4DE90641" w14:textId="412635A0" w:rsidR="13DC71B5" w:rsidRDefault="13DC71B5" w:rsidP="13DC71B5">
      <w:pPr>
        <w:pStyle w:val="Keywordstitle"/>
        <w:spacing w:line="259" w:lineRule="auto"/>
      </w:pPr>
      <w:r>
        <w:t>Abstract</w:t>
      </w:r>
    </w:p>
    <w:p w14:paraId="1E9CC7EE" w14:textId="0A95AC39" w:rsidR="008910F7" w:rsidRDefault="00C64FCB" w:rsidP="00061051">
      <w:pPr>
        <w:pStyle w:val="AbstractText"/>
      </w:pPr>
      <w:r>
        <w:t xml:space="preserve">Semantic Web technologies have transformed the processing and representation of data. Initially used for linking publicly available knowledge, it is now widely adopted in enterprise contexts. Enterprise knowledge graphs (KGs) often use the Shape Constraint Language (SHACL) to validate data structure and completeness. SHACL </w:t>
      </w:r>
      <w:r w:rsidR="009910FB">
        <w:t xml:space="preserve">constraints </w:t>
      </w:r>
      <w:r w:rsidR="00387C82">
        <w:t xml:space="preserve">validate </w:t>
      </w:r>
      <w:r>
        <w:t xml:space="preserve">whether newly ingested data conforms to business and data rules, ensuring that data conforms to self-set standards and is interoperable in the long term. </w:t>
      </w:r>
      <w:r w:rsidR="009910FB">
        <w:t xml:space="preserve">However, </w:t>
      </w:r>
      <w:r w:rsidR="00387C82">
        <w:t xml:space="preserve">these </w:t>
      </w:r>
      <w:r w:rsidR="009910FB">
        <w:t xml:space="preserve">constraints </w:t>
      </w:r>
      <w:r>
        <w:t>can be complex and demanding to manage</w:t>
      </w:r>
      <w:r w:rsidR="009910FB">
        <w:t xml:space="preserve">, as they continue to develop to cater with the variety and complexity of the data they validate. Therefore, it is crucial to ensure the quality of such </w:t>
      </w:r>
      <w:r w:rsidR="00387C82">
        <w:t>restrictions</w:t>
      </w:r>
      <w:r w:rsidR="00061051">
        <w:t xml:space="preserve">. </w:t>
      </w:r>
      <w:r>
        <w:t xml:space="preserve">One way of measuring </w:t>
      </w:r>
      <w:r w:rsidR="00061051">
        <w:t xml:space="preserve">the </w:t>
      </w:r>
      <w:r>
        <w:t xml:space="preserve">quality </w:t>
      </w:r>
      <w:r w:rsidR="00061051">
        <w:t xml:space="preserve">of SHACL </w:t>
      </w:r>
      <w:r w:rsidR="00387C82">
        <w:t xml:space="preserve">shapes </w:t>
      </w:r>
      <w:r>
        <w:t xml:space="preserve">is </w:t>
      </w:r>
      <w:r w:rsidR="00061051">
        <w:t xml:space="preserve">through </w:t>
      </w:r>
      <w:r w:rsidRPr="00C67EB1">
        <w:rPr>
          <w:i/>
          <w:iCs/>
        </w:rPr>
        <w:t>ontology metrics</w:t>
      </w:r>
      <w:r>
        <w:t xml:space="preserve"> that translate the qualitative nature of ontologies into objective </w:t>
      </w:r>
      <w:r w:rsidR="009910FB">
        <w:t>quantitative measurements</w:t>
      </w:r>
      <w:r>
        <w:t>. Over the past few years, various ontology metric frameworks have been published. However, they are often targeted for inference languages like OWL and fail to address the validation specifics of SHACL.</w:t>
      </w:r>
      <w:r w:rsidR="00061051">
        <w:t xml:space="preserve"> </w:t>
      </w:r>
      <w:r>
        <w:t xml:space="preserve">This paper fills this gap by presenting SHACLEval, an evaluation framework for </w:t>
      </w:r>
      <w:r w:rsidR="00061051">
        <w:t>SHACL</w:t>
      </w:r>
      <w:r>
        <w:t>. SHACLEval proposes measures that assess the specific SHACL-language constructs. The novel metrics link the data strategy with relevant KPIs, enabling the detection of potential discrepancies between the KG strategy and development execution. The case is motivated by a Bosch Use-Case and demonstrated on a public SHACL repository.</w:t>
      </w:r>
    </w:p>
    <w:p w14:paraId="1E9CC7EF" w14:textId="77777777" w:rsidR="008910F7" w:rsidRDefault="00A3182C">
      <w:pPr>
        <w:pStyle w:val="Keywordstitle"/>
      </w:pPr>
      <w:r>
        <w:t>Keywords</w:t>
      </w:r>
    </w:p>
    <w:p w14:paraId="1E9CC7F0" w14:textId="4192C14A" w:rsidR="008910F7" w:rsidRDefault="00971388">
      <w:pPr>
        <w:pStyle w:val="Keywordswords"/>
      </w:pPr>
      <w:r w:rsidRPr="00971388">
        <w:t>SHACL, Ontology Quality, NEOntometrics, Data Quality</w:t>
      </w:r>
      <w:r w:rsidR="00A3182C">
        <w:rPr>
          <w:rStyle w:val="FootnoteReference"/>
          <w:color w:val="FFFFFF"/>
          <w:vertAlign w:val="baseline"/>
        </w:rPr>
        <w:footnoteReference w:id="1"/>
      </w:r>
    </w:p>
    <w:p w14:paraId="1E9CC7F1" w14:textId="77777777" w:rsidR="008910F7" w:rsidRDefault="00A3182C">
      <w:pPr>
        <w:pStyle w:val="Heading1"/>
      </w:pPr>
      <w:r>
        <w:t>Introduction</w:t>
      </w:r>
    </w:p>
    <w:p w14:paraId="3898C638" w14:textId="2C8D6194" w:rsidR="00366129" w:rsidRDefault="00366129" w:rsidP="00BE408F">
      <w:pPr>
        <w:ind w:firstLine="0"/>
      </w:pPr>
      <w:r>
        <w:t xml:space="preserve">With their ability to connect heterogeneous knowledge, </w:t>
      </w:r>
      <w:r w:rsidR="00061051">
        <w:t>Knowledge Graphs (</w:t>
      </w:r>
      <w:r w:rsidRPr="14D24162">
        <w:t>KGs</w:t>
      </w:r>
      <w:r w:rsidR="00061051">
        <w:t>)</w:t>
      </w:r>
      <w:r w:rsidRPr="14D24162">
        <w:t xml:space="preserve"> are</w:t>
      </w:r>
      <w:r>
        <w:t xml:space="preserve"> at the forefront of transforming data silos into shareable knowledge. In the past, they have been primarily driven by academia. However, the increasing variety and velocity of enterprise data motivates an increasing use in the industry as well</w:t>
      </w:r>
      <w:r w:rsidR="002C5EA7">
        <w:t xml:space="preserve"> </w:t>
      </w:r>
      <w:r w:rsidR="001A1AC4">
        <w:fldChar w:fldCharType="begin"/>
      </w:r>
      <w:r w:rsidR="001A1AC4">
        <w:instrText xml:space="preserve"> ADDIN ZOTERO_ITEM CSL_CITATION {"citationID":"EIIqRK72","properties":{"formattedCitation":"[1]","plainCitation":"[1]","noteIndex":0},"citationItems":[{"id":3475,"uris":["http://zotero.org/users/4090039/items/KDNZ3GTI"],"itemData":{"id":3475,"type":"article-journal","abstract":"Tracking the historical events that lead to the interweaving of data and knowledge.","container-title":"Communications of the ACM","DOI":"10.1145/3418294","ISSN":"0001-0782, 1557-7317","issue":"3","journalAbbreviation":"Commun. ACM","language":"en","page":"96-104","source":"DOI.org (Crossref)","title":"Knowledge graphs","volume":"64","author":[{"family":"Gutierrez","given":"Claudio"},{"family":"Sequeda","given":"Juan F."}],"issued":{"date-parts":[["2021",3]]}}}],"schema":"https://github.com/citation-style-language/schema/raw/master/csl-citation.json"} </w:instrText>
      </w:r>
      <w:r w:rsidR="001A1AC4">
        <w:fldChar w:fldCharType="separate"/>
      </w:r>
      <w:r w:rsidR="001A1AC4" w:rsidRPr="001A1AC4">
        <w:rPr>
          <w:rFonts w:cs="Libertinus Serif"/>
        </w:rPr>
        <w:t>[1]</w:t>
      </w:r>
      <w:r w:rsidR="001A1AC4">
        <w:fldChar w:fldCharType="end"/>
      </w:r>
      <w:r>
        <w:t>.</w:t>
      </w:r>
      <w:r w:rsidR="00BE408F">
        <w:t> </w:t>
      </w:r>
    </w:p>
    <w:p w14:paraId="57F913FB" w14:textId="24634089" w:rsidR="00366129" w:rsidRDefault="00366129" w:rsidP="00BE408F">
      <w:r>
        <w:t xml:space="preserve">However, the open-world assumption of the prevalent ontology standards OWL or RDFS was deemed counterintuitive for people primarily interested in data modeling. While they allow the definition of complex inference rules, they do not allow the modeling of business rules to be entered into schema-like data models that define structure. This lack led to the creation of SHACL with a focus on data validation </w:t>
      </w:r>
      <w:r w:rsidR="00AF246A">
        <w:fldChar w:fldCharType="begin"/>
      </w:r>
      <w:r w:rsidR="00AF246A">
        <w:instrText xml:space="preserve"> ADDIN ZOTERO_ITEM CSL_CITATION {"citationID":"N9V9J3LU","properties":{"formattedCitation":"[2]","plainCitation":"[2]","noteIndex":0},"citationItems":[{"id":3479,"uris":["http://zotero.org/users/4090039/items/HCGYE4ER"],"itemData":{"id":3479,"type":"document","abstract":"To foster the development of Shapes Constraint Language (SHACL), this document includes a set of use cases and requirements that motivate a simple language and semantics for formulating structural constraints on RDF graphs. All use cases provide realistic examples describing how people may use structural constraints to validate RDF instance data. Note, that this document avoids the use of any specific vocabulary that might be introduced by the SHACL specification","publisher":"W3C","title":"SHACL Use Cases and Requirements","URL":"https://www.w3.org/TR/2017/NOTE-shacl-ucr-20170720/","author":[{"family":"Steyskal","given":"Simon"},{"family":"Coyle","given":"Karen"}],"accessed":{"date-parts":[["2024",3,20]]},"issued":{"date-parts":[["2017",7,20]]}}}],"schema":"https://github.com/citation-style-language/schema/raw/master/csl-citation.json"} </w:instrText>
      </w:r>
      <w:r w:rsidR="00AF246A">
        <w:fldChar w:fldCharType="separate"/>
      </w:r>
      <w:r w:rsidR="00AF246A" w:rsidRPr="00AF246A">
        <w:rPr>
          <w:rFonts w:cs="Libertinus Serif"/>
        </w:rPr>
        <w:t>[2]</w:t>
      </w:r>
      <w:r w:rsidR="00AF246A">
        <w:fldChar w:fldCharType="end"/>
      </w:r>
      <w:r>
        <w:t>.</w:t>
      </w:r>
    </w:p>
    <w:p w14:paraId="09806286" w14:textId="1DD8F6B3" w:rsidR="00366129" w:rsidRDefault="00366129" w:rsidP="00AF246A">
      <w:r>
        <w:t>Regardless of the tasks, the ontologies must be of high</w:t>
      </w:r>
      <w:r w:rsidRPr="009E51D0">
        <w:t xml:space="preserve"> quality to deliver value. There is already an extensive body of literature regarding the </w:t>
      </w:r>
      <w:r w:rsidR="001B2A5E">
        <w:t>quantitative</w:t>
      </w:r>
      <w:r w:rsidR="001B2A5E" w:rsidRPr="009E51D0">
        <w:t xml:space="preserve"> </w:t>
      </w:r>
      <w:r w:rsidRPr="009E51D0">
        <w:t xml:space="preserve">assessment of ontologies, primarily focusing on inference tasks. They consider, for example, graph attributes, annotations, or inheritance </w:t>
      </w:r>
      <w:r w:rsidRPr="009E51D0">
        <w:lastRenderedPageBreak/>
        <w:t xml:space="preserve">patterns. </w:t>
      </w:r>
      <w:r>
        <w:t>However, the SHACL validation perspective brings some specific challenges beyond today’s frameworks’ capabilities.</w:t>
      </w:r>
    </w:p>
    <w:p w14:paraId="1D505618" w14:textId="1A41607E" w:rsidR="00366129" w:rsidRDefault="00366129" w:rsidP="00AF246A">
      <w:r>
        <w:t xml:space="preserve">To name a few, RDFS and OWL structure properties and classes along an inheritance hierarchy. Every instance of a class deeper in the hierarchy is also a member of the higher-level class. SHACL, in </w:t>
      </w:r>
      <w:r w:rsidRPr="43CF62AA">
        <w:t>contrast</w:t>
      </w:r>
      <w:r>
        <w:t xml:space="preserve">, does not describe </w:t>
      </w:r>
      <w:r w:rsidRPr="00BB182D">
        <w:t>inheritances</w:t>
      </w:r>
      <w:r>
        <w:t xml:space="preserve"> but is meant to be used in conjunction with RDFS and OWL. Depending on the engines’ capabilities and setup, the shapes can be attached to classes using an RDFS or OWL entailment regime. However, shapes can also target single individuals</w:t>
      </w:r>
      <w:r w:rsidRPr="009C5F0A">
        <w:t xml:space="preserve"> </w:t>
      </w:r>
      <w:r>
        <w:t xml:space="preserve">or instances that are </w:t>
      </w:r>
      <w:r w:rsidR="00FE2F81">
        <w:t xml:space="preserve">the </w:t>
      </w:r>
      <w:r>
        <w:t>subject or object of a given property. Also, SHACL has further capabilities for restricting potential values on literals, e.g., using REGEX or value ranges, and allows setting cardinality restrictions on properties.</w:t>
      </w:r>
    </w:p>
    <w:p w14:paraId="2E039F07" w14:textId="5453B12B" w:rsidR="00366129" w:rsidRDefault="00366129" w:rsidP="00AF246A">
      <w:r>
        <w:t>The specifics of SHACL are beyond the scope of today's frameworks. Nevertheless, with the growing adoption of the language, there is a need to evaluate the developed constraints</w:t>
      </w:r>
      <w:r w:rsidR="00D810EE">
        <w:t xml:space="preserve"> to ensure their quality and fitness for use</w:t>
      </w:r>
      <w:r>
        <w:t>. In this paper, we target the gap by proposing SHACLEval, a</w:t>
      </w:r>
      <w:r w:rsidR="00872659">
        <w:t>n</w:t>
      </w:r>
      <w:r>
        <w:t xml:space="preserve"> evaluation framework </w:t>
      </w:r>
      <w:r w:rsidR="00D810EE">
        <w:t>for</w:t>
      </w:r>
      <w:r>
        <w:t xml:space="preserve"> SHACL</w:t>
      </w:r>
      <w:r w:rsidR="00D810EE">
        <w:t xml:space="preserve"> constraints</w:t>
      </w:r>
      <w:r>
        <w:t>. SHACLEval proposes 25</w:t>
      </w:r>
      <w:r w:rsidRPr="01322745">
        <w:rPr>
          <w:color w:val="FF0000"/>
        </w:rPr>
        <w:t xml:space="preserve"> </w:t>
      </w:r>
      <w:r>
        <w:t xml:space="preserve">measures for assessing the inner fabrics of </w:t>
      </w:r>
      <w:r w:rsidR="00872659">
        <w:t>these constraints</w:t>
      </w:r>
      <w:r>
        <w:t>. Using the</w:t>
      </w:r>
      <w:r w:rsidR="00872659">
        <w:t>se</w:t>
      </w:r>
      <w:r>
        <w:t xml:space="preserve"> measurements, enterprises can connect their data strategy for KGs to meaningful Key Performance Indicators (KPIs). This connection ensures that self-set goals are met, leading to higher KG quality and subsequent applications. </w:t>
      </w:r>
    </w:p>
    <w:p w14:paraId="166BDDE7" w14:textId="66321FED" w:rsidR="00505E67" w:rsidRDefault="00366129" w:rsidP="00AE5471">
      <w:r>
        <w:t xml:space="preserve">The </w:t>
      </w:r>
      <w:r w:rsidR="00954E20">
        <w:t xml:space="preserve">rest of the </w:t>
      </w:r>
      <w:r>
        <w:t xml:space="preserve">paper is structured as follows. </w:t>
      </w:r>
      <w:r w:rsidR="00954E20">
        <w:t>In Section 2</w:t>
      </w:r>
      <w:r>
        <w:t>, we recapitulate the related work on ontology evaluation. Afterward, we introduce the SHACLEval framework</w:t>
      </w:r>
      <w:r w:rsidR="00954E20">
        <w:t xml:space="preserve"> in Section 3</w:t>
      </w:r>
      <w:r>
        <w:t>, with the symbols and the underlying measurements,</w:t>
      </w:r>
      <w:r w:rsidRPr="00C93AC7">
        <w:t xml:space="preserve"> </w:t>
      </w:r>
      <w:r>
        <w:t>followed by an overview of how to derive meaningful KPIs from the measurements</w:t>
      </w:r>
      <w:r w:rsidR="00954E20">
        <w:t xml:space="preserve"> in Section 4</w:t>
      </w:r>
      <w:r>
        <w:t>. The practical application is motivated by two Bosch Use-Cases and an exemplary analysis of a public repository</w:t>
      </w:r>
      <w:r w:rsidR="00954E20">
        <w:t xml:space="preserve"> in Section 5 and 6 respectively</w:t>
      </w:r>
      <w:r>
        <w:t>.</w:t>
      </w:r>
      <w:r w:rsidR="00954E20">
        <w:t xml:space="preserve"> Finally, we conclude and outline future work in Section 7. </w:t>
      </w:r>
    </w:p>
    <w:p w14:paraId="130AE71C" w14:textId="3E8BBC33" w:rsidR="00107FF2" w:rsidRDefault="00107FF2" w:rsidP="00107FF2">
      <w:pPr>
        <w:pStyle w:val="Heading1"/>
      </w:pPr>
      <w:r>
        <w:t>Related Work</w:t>
      </w:r>
    </w:p>
    <w:p w14:paraId="2450EA46" w14:textId="5B696A60" w:rsidR="00107FF2" w:rsidRDefault="00107FF2" w:rsidP="009E7104">
      <w:pPr>
        <w:pStyle w:val="Standard"/>
        <w:ind w:firstLine="0"/>
      </w:pPr>
      <w:r>
        <w:t>In this section, a review and critical discussion of the current approaches related to SHACL evaluations is carried out. Raad and Cruz</w:t>
      </w:r>
      <w:r w:rsidR="001B17D9">
        <w:t xml:space="preserve"> </w:t>
      </w:r>
      <w:r w:rsidR="001B17D9">
        <w:fldChar w:fldCharType="begin"/>
      </w:r>
      <w:r w:rsidR="001B17D9">
        <w:instrText xml:space="preserve"> ADDIN ZOTERO_ITEM CSL_CITATION {"citationID":"uvEoo7AK","properties":{"formattedCitation":"[3]","plainCitation":"[3]","noteIndex":0},"citationItems":[{"id":2728,"uris":["http://zotero.org/users/4090039/items/K7YND4N6"],"itemData":{"id":2728,"type":"chapter","container-title":"Proceedings of the 7th International Joint Conference on Knowledge Discovery, Knowledge Engineering and Knowledge Management: Lisbon, Portugal, November 12 - 14, 2015","event-place":"Setúbal","ISBN":"978-989-758-158-8","note":"DOI: 10.5220/0005591001790186","page":"179-186","publisher":"SciTePress","publisher-place":"Setúbal","title":"A Survey on Ontology Evaluation Methods","author":[{"family":"Raad","given":"Joe"},{"family":"Cruz","given":"Christophe"}],"editor":[{"family":"Fred","given":"Ana"}],"contributor":[{"family":"Institute for Systems and Technologies of Information, Control and Communication","given":""},{"family":"International Joint Conference on Knowledge Discovery, Knowledge Engineering and Knowledge Management","given":""},{"family":"IC3K","given":""}],"issued":{"date-parts":[["2015",1,1]]}}}],"schema":"https://github.com/citation-style-language/schema/raw/master/csl-citation.json"} </w:instrText>
      </w:r>
      <w:r w:rsidR="001B17D9">
        <w:fldChar w:fldCharType="separate"/>
      </w:r>
      <w:r w:rsidR="001B17D9" w:rsidRPr="001B17D9">
        <w:rPr>
          <w:rFonts w:cs="Libertinus Serif"/>
        </w:rPr>
        <w:t>[3]</w:t>
      </w:r>
      <w:r w:rsidR="001B17D9">
        <w:fldChar w:fldCharType="end"/>
      </w:r>
      <w:r>
        <w:t xml:space="preserve"> categorize the existing evaluation efforts into four categories: Gold Standard, Application/Task-Based, Data-Driven, and Criteria-Based. The first approach compares the current ontology to a perfect one. Application/Task-based measures how well an ontology performs in each context. Data-driven uses a (e.g., textual) corpus to assess the ontology coverage. Criteria-based </w:t>
      </w:r>
      <w:r w:rsidR="00AE3347">
        <w:t>methods describe</w:t>
      </w:r>
      <w:r>
        <w:t xml:space="preserve"> methods </w:t>
      </w:r>
      <w:r w:rsidR="00AE3347">
        <w:t>that evaluate</w:t>
      </w:r>
      <w:r>
        <w:t xml:space="preserve"> the fit of an ontology to desirable structural or metaphysical attributes.</w:t>
      </w:r>
    </w:p>
    <w:p w14:paraId="4F3855BF" w14:textId="3153DD9D" w:rsidR="00107FF2" w:rsidRDefault="00107FF2" w:rsidP="00107FF2">
      <w:pPr>
        <w:pStyle w:val="Standard"/>
      </w:pPr>
      <w:r>
        <w:t xml:space="preserve">In this categorization, SHACLEval is a criteria-based structural assessment. It uses the number of occurrences of certain SHACL constructs to derive conclusions on its development. The rest of the section introduces further </w:t>
      </w:r>
      <w:r w:rsidR="00AE3347">
        <w:t>structure-based</w:t>
      </w:r>
      <w:r>
        <w:t xml:space="preserve"> evaluation frameworks and the evaluation specifics of SHACL.</w:t>
      </w:r>
    </w:p>
    <w:p w14:paraId="3F3E63D1" w14:textId="11BFC8A5" w:rsidR="00107FF2" w:rsidRDefault="00107FF2" w:rsidP="00107FF2">
      <w:pPr>
        <w:pStyle w:val="Heading2"/>
      </w:pPr>
      <w:r>
        <w:t>Existing Ontology Evaluation Frameworks</w:t>
      </w:r>
    </w:p>
    <w:p w14:paraId="57882430" w14:textId="77777777" w:rsidR="00107FF2" w:rsidRDefault="00107FF2" w:rsidP="009E7104">
      <w:pPr>
        <w:pStyle w:val="Standard"/>
        <w:ind w:firstLine="0"/>
      </w:pPr>
      <w:r>
        <w:t>While there has been little activity regarding SHACL-specific evaluations, evaluating computational ontologies is a more mature research field. Various research methods have been proposed to assess the graph structure or OWL-specific vocabulary.</w:t>
      </w:r>
    </w:p>
    <w:p w14:paraId="1CE1286C" w14:textId="362507E8" w:rsidR="00107FF2" w:rsidRDefault="00107FF2" w:rsidP="00D619D6">
      <w:pPr>
        <w:pStyle w:val="Standard"/>
      </w:pPr>
      <w:r>
        <w:t xml:space="preserve">Over time, various surveys gathered state-of-the-art information. In 2016, Porn et al. published a systematic literature review on OWL evaluation approaches. The authors extracted eleven ontology quality criteria and assessment techniques and then used these criteria to categorize the papers </w:t>
      </w:r>
      <w:r w:rsidR="00F254FB">
        <w:fldChar w:fldCharType="begin"/>
      </w:r>
      <w:r w:rsidR="00F254FB">
        <w:instrText xml:space="preserve"> ADDIN ZOTERO_ITEM CSL_CITATION {"citationID":"p81Vqf4D","properties":{"formattedCitation":"[4]","plainCitation":"[4]","noteIndex":0},"citationItems":[{"id":2710,"uris":["http://zotero.org/users/4090039/items/ICNRMWEM"],"itemData":{"id":2710,"type":"chapter","abstract":"We present in this paper a systematic literature review, using Kitchenham approach [24], of methods, techniques and tools to evaluate OWL ontologies. We identify methods, techniques, and tools for OWL ontology evaluation, and we classify them based on quality criteria. We conclude that although there is a large number of related studies on ontology evaluation, there are quality criteria which were still unexplored. At the same time, the evaluation process needs computational advances related to tools and processing power.","container-title":"Proceedings of the 15th International Conference WWW/Internet 2016: Mannheim, Germany, October 28-30, 2016","event-place":"Lissabon?","ISBN":"978-989-8533-57-9","publisher":"IADIS Press","publisher-place":"Lissabon?","title":"A systematic Literature Review of OWL Ontology Evaluation","author":[{"family":"Porn","given":"Alex Mateus"},{"family":"Huve","given":"Christiane Aparecida Goncalves"},{"family":"Peres","given":"Leticia Mara"},{"family":"Direne","given":"Alexandre Ibrahim"}],"editor":[{"family":"Isaías","given":"Pedro"},{"family":"Rodrigues","given":"Luís"}],"contributor":[{"family":"International Association for Development of the Information Society","given":""},{"family":"Universität Mannheim","given":""},{"family":"International Conference WWW/Internet","given":""},{"family":"WWW/Internet Conference","given":""},{"family":"ICWI","given":""}],"issued":{"date-parts":[["2016",1,1]]}}}],"schema":"https://github.com/citation-style-language/schema/raw/master/csl-citation.json"} </w:instrText>
      </w:r>
      <w:r w:rsidR="00F254FB">
        <w:fldChar w:fldCharType="separate"/>
      </w:r>
      <w:r w:rsidR="00F254FB" w:rsidRPr="00F254FB">
        <w:rPr>
          <w:rFonts w:cs="Libertinus Serif"/>
        </w:rPr>
        <w:t>[4]</w:t>
      </w:r>
      <w:r w:rsidR="00F254FB">
        <w:fldChar w:fldCharType="end"/>
      </w:r>
      <w:r>
        <w:t xml:space="preserve">. In 2021, Wilson et al. reviewed existing quality criteria and measurements and categorized them into five categories: syntactic, structural, semantic, pragmatic, and social </w:t>
      </w:r>
      <w:r w:rsidR="00BE408F">
        <w:fldChar w:fldCharType="begin"/>
      </w:r>
      <w:r w:rsidR="00BE408F">
        <w:instrText xml:space="preserve"> ADDIN ZOTERO_ITEM CSL_CITATION {"citationID":"wfvOfKQR","properties":{"formattedCitation":"[5]","plainCitation":"[5]","noteIndex":0},"citationItems":[{"id":3447,"uris":["http://zotero.org/users/4090039/items/F9RM87IN"],"itemData":{"id":3447,"type":"chapter","abstract":"Ontology quality assessment needs to be performed across the ontology development life cycle to ensure that the ontology being modeled meets the intended purpose. To this end, a set of quality criteria and metrics provides a basis to assess the quality with respect to the quality requirements. However, the existing criteria and metrics de</w:instrText>
      </w:r>
      <w:r w:rsidR="00BE408F">
        <w:rPr>
          <w:rFonts w:ascii="Times New Roman" w:hAnsi="Times New Roman"/>
        </w:rPr>
        <w:instrText>ﬁ</w:instrText>
      </w:r>
      <w:r w:rsidR="00BE408F">
        <w:instrText>ned in the literature so far are messy and vague. Thus, it is dif</w:instrText>
      </w:r>
      <w:r w:rsidR="00BE408F">
        <w:rPr>
          <w:rFonts w:ascii="Times New Roman" w:hAnsi="Times New Roman"/>
        </w:rPr>
        <w:instrText>ﬁ</w:instrText>
      </w:r>
      <w:r w:rsidR="00BE408F">
        <w:instrText>cult to determine what set of criteria and measures would be applicable to assess the quality of an ontology for the intended purpose. Moreover, there are no well-accepted methodologies for ontology quality assessment as the way it is in the software engineering discipline. Therefore, a comprehensive review was performed to identify the existing contribution on ontology quality criteria and metrics. As a result, it was identi</w:instrText>
      </w:r>
      <w:r w:rsidR="00BE408F">
        <w:rPr>
          <w:rFonts w:ascii="Times New Roman" w:hAnsi="Times New Roman"/>
        </w:rPr>
        <w:instrText>ﬁ</w:instrText>
      </w:r>
      <w:r w:rsidR="00BE408F">
        <w:instrText>ed that the existing criteria can be classi</w:instrText>
      </w:r>
      <w:r w:rsidR="00BE408F">
        <w:rPr>
          <w:rFonts w:ascii="Times New Roman" w:hAnsi="Times New Roman"/>
        </w:rPr>
        <w:instrText>ﬁ</w:instrText>
      </w:r>
      <w:r w:rsidR="00BE408F">
        <w:instrText xml:space="preserve">ed under </w:instrText>
      </w:r>
      <w:r w:rsidR="00BE408F">
        <w:rPr>
          <w:rFonts w:ascii="Times New Roman" w:hAnsi="Times New Roman"/>
        </w:rPr>
        <w:instrText>ﬁ</w:instrText>
      </w:r>
      <w:r w:rsidR="00BE408F">
        <w:instrText xml:space="preserve">ve dimensions namely syntactic, structural, semantic, pragmatic, and social. Moreover, a matrix with ontology levels, approaches, and criteria/metrics was presented to guide the researchers when they perform a quality assessment.","container-title":"Computational Science and Its Applications </w:instrText>
      </w:r>
      <w:r w:rsidR="00BE408F">
        <w:rPr>
          <w:rFonts w:cs="Libertinus Serif"/>
        </w:rPr>
        <w:instrText>–</w:instrText>
      </w:r>
      <w:r w:rsidR="00BE408F">
        <w:instrText xml:space="preserve"> ICCSA 2021","event-place":"Cham","ISBN":"978-3-030-86969-4","language":"en","note":"collection-title: Lecture Notes in Computer Science\nDOI: 10.1007/978-3-030-86970-0_23","page":"320-337","publisher":"Springer International Publishing","publisher-place":"Cham","source":"DOI.org (Crossref)","title":"Analysis of Ontology Quality Dimensions, Criteria and Metrics","URL":"https://link.springer.com/10.1007/978-3-030-86970-0_23","volume":"12951","editor":[{"family":"Gervasi","given":"Osvaldo"},{"family":"Murgante","given":"Beniamino"},{"family":"Misra","given":"Sanjay"},{"family":"Garau","given":"Chiara"},{"family":"Blečić","given":"Ivan"},{"family":"Taniar","given":"David"},{"family":"Apduhan","given":"Bernady O."},{"family":"Rocha","given":"Ana Maria A. C."},{"family":"Tarantino","given":"Eufemia"},{"family":"Torre","given":"Carmelo Maria"}],"author":[{"family":"Wilson","given":"R. S. I."},{"family":"Goonetillake","given":"J. S."},{"family":"Indika","given":"W. A."},{"family":"Ginige","given":"Athula"}],"accessed":{"date-parts":[["2024",2,20]]},"issued":{"date-parts":[["2021"]]}}}],"schema":"https://github.com/citation-style-language/schema/raw/master/csl-citation.json"} </w:instrText>
      </w:r>
      <w:r w:rsidR="00BE408F">
        <w:fldChar w:fldCharType="separate"/>
      </w:r>
      <w:r w:rsidR="00BE408F" w:rsidRPr="00BE408F">
        <w:rPr>
          <w:rFonts w:cs="Libertinus Serif"/>
        </w:rPr>
        <w:t>[5]</w:t>
      </w:r>
      <w:r w:rsidR="00BE408F">
        <w:fldChar w:fldCharType="end"/>
      </w:r>
      <w:r>
        <w:t>. This review is until spring 2024, the most recent review on ontology quality metrics.</w:t>
      </w:r>
    </w:p>
    <w:p w14:paraId="04D868B1" w14:textId="2D1920B9" w:rsidR="00107FF2" w:rsidRDefault="00107FF2" w:rsidP="00107FF2">
      <w:pPr>
        <w:pStyle w:val="Standard"/>
      </w:pPr>
      <w:r>
        <w:t xml:space="preserve">Tartir et al. proposed the OntoQA framework </w:t>
      </w:r>
      <w:r w:rsidR="00F254FB">
        <w:fldChar w:fldCharType="begin"/>
      </w:r>
      <w:r w:rsidR="00BE408F">
        <w:instrText xml:space="preserve"> ADDIN ZOTERO_ITEM CSL_CITATION {"citationID":"XsvDBCiG","properties":{"formattedCitation":"[6,7]","plainCitation":"[6,7]","noteIndex":0},"citationItems":[{"id":2827,"uris":["http://zotero.org/users/4090039/items/INBVPKA3"],"itemData":{"id":2827,"type":"chapter","container-title":"International Conference on Semantic Computing, 2007: ICSC 2007 ; 17 - 19 Sept. 2007, Irvine, California ; proceedings ; [held in conjunction with] the First International Workshop on Semantic Computing and Multimedia Systems (IEEE-SCMS 2007)","event-place":"Los Alamitos, Calif.","ISBN":"0-7695-2997-6","note":"DOI: 10.1109/ICSC.2007.19","page":"185-192","publisher":"IEEE Computer Society","publisher-place":"Los Alamitos, Calif.","title":"Ontology Evaluation and Ranking using OntoQA","author":[{"family":"Tartir","given":"Samir"},{"family":"Arpinar","given":"I. Budak"}],"contributor":[{"family":"IEEE Computer Society","given":""},{"family":"IEEE International Conference on Semantic Computing","given":""},{"family":"ICSC","given":""},{"family":"International Workshop on Semantic Computing and Multimedia Systems","given":""},{"family":"IEEE-SCMS","given":""}],"issued":{"date-parts":[["2007",1,1]]}}},{"id":2830,"uris":["http://zotero.org/users/4090039/items/7ZVSITGT"],"itemData":{"id":2830,"type":"chapter","abstract":"As the Semantic Web gains importance for sharing knowledge on the Internet this has lead to the development and publishing of many ontologies in different domains. When trying to reuse existing ontologies into their applications, users are faced with the problem of determining if an ontology is suitable for their needs. In this paper, we introduce OntoQA, an approach that analyzes ontology schemas and their populations (i.e. knowledgebases) and describes them through a well defined set of metrics. These metrics can highlight key characteristics of an ontology schema as well as its populationmetrics to demonstrate their applicability. and enable users to make an informed using these decision quickly. We present an evaluation of several ontologies","container-title":"IEEE Workshop on Knowledge Acquisition from Distributed, Autonomous, Semantically Heterogeneous Data and Knowledge Sources","note":"number-of-pages: 10","title":"OntoQA: Metric-Based Ontology Quality Analysis","author":[{"family":"Tartir","given":"Samir"},{"family":"Arpinar","given":"I. Budak"},{"family":"Moore","given":"Michael"},{"family":"Sheth","given":"Amit P."},{"family":"Aleman-Meza","given":"Boanerges"}],"editor":[{"family":"Caragea","given":"Doina"},{"family":"Honavar","given":"Vasant"},{"family":"Muslea","given":"Ion"},{"family":"Ramakrishnan","given":"Raghu"}],"issued":{"date-parts":[["2005"]]}}}],"schema":"https://github.com/citation-style-language/schema/raw/master/csl-citation.json"} </w:instrText>
      </w:r>
      <w:r w:rsidR="00F254FB">
        <w:fldChar w:fldCharType="separate"/>
      </w:r>
      <w:r w:rsidR="00BE408F" w:rsidRPr="00BE408F">
        <w:rPr>
          <w:rFonts w:cs="Libertinus Serif"/>
        </w:rPr>
        <w:t>[6,7]</w:t>
      </w:r>
      <w:r w:rsidR="00F254FB">
        <w:fldChar w:fldCharType="end"/>
      </w:r>
      <w:r>
        <w:t>. OntoQA proposed metrics based on the classes, their relationships, inheritances, instantiations, and connected attributes. A unique feature of this framework is the definition of measurements not only for the ontology as a whole but also for actual classes and relations.</w:t>
      </w:r>
    </w:p>
    <w:p w14:paraId="7D34FD47" w14:textId="1A575FA2" w:rsidR="00107FF2" w:rsidRDefault="00107FF2" w:rsidP="00107FF2">
      <w:pPr>
        <w:pStyle w:val="Standard"/>
      </w:pPr>
      <w:r>
        <w:lastRenderedPageBreak/>
        <w:t xml:space="preserve">Gangemi et al. built the oQual O² ontology evaluation design pattern </w:t>
      </w:r>
      <w:r w:rsidR="00F0647D">
        <w:fldChar w:fldCharType="begin"/>
      </w:r>
      <w:r w:rsidR="00F0647D">
        <w:instrText xml:space="preserve"> ADDIN ZOTERO_ITEM CSL_CITATION {"citationID":"0WU5oNa9","properties":{"formattedCitation":"[8,9]","plainCitation":"[8,9]","noteIndex":0},"citationItems":[{"id":2430,"uris":["http://zotero.org/users/4090039/items/ZAP7IQRN"],"itemData":{"id":2430,"type":"chapter","abstract":"The need for evaluation-methodologies emerged very early in the field of ontology development and reuse and it has grown steadily. Yet, no comprehensive and global approach to this problem has been proposed to date. This situation may become a serious obstacle for the success of ontology-based Knowledge Technology, especially in the industrial and commercial sectors. In this paper we look at existing ontology-evaluation methods from the perspective of their integration in one single framework. Based on a catalogue of qualitative and quantitative measures for ontologies, we set up a formal model for ontology. The proposed formal model consists of a meta-ontology - O2- that characterizes ontologies as semiotic objects. The meta-ontology is complemented with an ontology of ontology evaluation and validation - oQual. Based on O2 and oQual, we identify three main types of measures for ontology evaluation: structural measures, that are typical of ontologies represented as graphs; functional measures, that are related to the intended use of an ontology and of its components, i.e. their function; usability-related measures, that depend on the level of annotation of the considered ontology.","container-title":"Semantic Web Applications and Perspectives","publisher":"CEUR","title":"A theoretical framework for ontology evaluation and validation","URL":"http://ceur-ws.org/Vol-166/","author":[{"family":"Gangemi","given":"Aldo"},{"family":"Catena","given":"Carola"},{"family":"Ciaramita","given":"Massimiliano"},{"family":"Lehmann","given":"Jos"}],"editor":[{"family":"Bouquet","given":"Paolo"},{"family":"Tummarello","given":"Giovanni"}],"issued":{"date-parts":[["2005",1,1]]}}},{"id":671,"uris":["http://zotero.org/users/4090039/items/HQC3ETEN"],"itemData":{"id":671,"type":"report","event-place":"Trentino, Italy","note":"number-of-pages: 53","publisher-place":"Trentino, Italy","title":"Ontology evaluation and validation: An integrated formal model for the quality diagnostic task","author":[{"family":"Gangemi","given":"Aldo"},{"family":"Catenacci","given":"Carola"},{"family":"Ciaramita","given":"Massimiliano"},{"family":"Lehmann","given":"Jos"},{"family":"Gil","given":"Rosa"},{"family":"Bolici","given":"Francesco"},{"family":"Strignano Onofrio","given":""}],"issued":{"date-parts":[["2005"]]}}}],"schema":"https://github.com/citation-style-language/schema/raw/master/csl-citation.json"} </w:instrText>
      </w:r>
      <w:r w:rsidR="00F0647D">
        <w:fldChar w:fldCharType="separate"/>
      </w:r>
      <w:r w:rsidR="00F0647D" w:rsidRPr="00F0647D">
        <w:rPr>
          <w:rFonts w:cs="Libertinus Serif"/>
        </w:rPr>
        <w:t>[8,9]</w:t>
      </w:r>
      <w:r w:rsidR="00F0647D">
        <w:fldChar w:fldCharType="end"/>
      </w:r>
      <w:r>
        <w:t xml:space="preserve">. Part of it is various measurements that assess the graph structure (here: structural dimension) and the inheritance path structures. Besides the structural evaluations, the authors describe the functional and usability profiling dimension, similar to the metric categorization in </w:t>
      </w:r>
      <w:r w:rsidR="00F0647D">
        <w:fldChar w:fldCharType="begin"/>
      </w:r>
      <w:r w:rsidR="00F0647D">
        <w:instrText xml:space="preserve"> ADDIN ZOTERO_ITEM CSL_CITATION {"citationID":"6n5PDvdb","properties":{"formattedCitation":"[3]","plainCitation":"[3]","noteIndex":0},"citationItems":[{"id":2728,"uris":["http://zotero.org/users/4090039/items/K7YND4N6"],"itemData":{"id":2728,"type":"chapter","container-title":"Proceedings of the 7th International Joint Conference on Knowledge Discovery, Knowledge Engineering and Knowledge Management: Lisbon, Portugal, November 12 - 14, 2015","event-place":"Setúbal","ISBN":"978-989-758-158-8","note":"DOI: 10.5220/0005591001790186","page":"179-186","publisher":"SciTePress","publisher-place":"Setúbal","title":"A Survey on Ontology Evaluation Methods","author":[{"family":"Raad","given":"Joe"},{"family":"Cruz","given":"Christophe"}],"editor":[{"family":"Fred","given":"Ana"}],"contributor":[{"family":"Institute for Systems and Technologies of Information, Control and Communication","given":""},{"family":"International Joint Conference on Knowledge Discovery, Knowledge Engineering and Knowledge Management","given":""},{"family":"IC3K","given":""}],"issued":{"date-parts":[["2015",1,1]]}}}],"schema":"https://github.com/citation-style-language/schema/raw/master/csl-citation.json"} </w:instrText>
      </w:r>
      <w:r w:rsidR="00F0647D">
        <w:fldChar w:fldCharType="separate"/>
      </w:r>
      <w:r w:rsidR="00F0647D" w:rsidRPr="00F0647D">
        <w:rPr>
          <w:rFonts w:cs="Libertinus Serif"/>
        </w:rPr>
        <w:t>[3]</w:t>
      </w:r>
      <w:r w:rsidR="00F0647D">
        <w:fldChar w:fldCharType="end"/>
      </w:r>
      <w:r>
        <w:t>.</w:t>
      </w:r>
    </w:p>
    <w:p w14:paraId="74E588B9" w14:textId="13933E69" w:rsidR="00107FF2" w:rsidRDefault="00107FF2" w:rsidP="00107FF2">
      <w:pPr>
        <w:pStyle w:val="Standard"/>
      </w:pPr>
      <w:r>
        <w:t>The OQuaRE framework by Duque-Ramos et al. translated the ISO 25000/SQuaRE software quality measurement methodology for ontologies</w:t>
      </w:r>
      <w:r w:rsidR="00316F64">
        <w:t xml:space="preserve"> </w:t>
      </w:r>
      <w:r w:rsidR="00316F64">
        <w:fldChar w:fldCharType="begin"/>
      </w:r>
      <w:r w:rsidR="00316F64">
        <w:instrText xml:space="preserve"> ADDIN ZOTERO_ITEM CSL_CITATION {"citationID":"UVmLuMPY","properties":{"formattedCitation":"[10]","plainCitation":"[10]","noteIndex":0},"citationItems":[{"id":528,"uris":["http://zotero.org/users/4090039/items/5F2BWB2B"],"itemData":{"id":528,"type":"article-journal","abstract":"The development of the Semantic Web has provoked an increasing interest in the development of ontologies. There are, however, few mechanisms for guiding users in making informed decisions on which ontology to use under given circumstances. In this paper, we propose a framework for evaluating the quality of ontologies based on the SQuaRE standard for software quality evaluation. This method requires the definition of both a quality model and quality metrics for evaluating the quality of the ontology. The quality model is divided into a series of quality dimensions or charac - ter istics, such as structure or functional adequacy, which are organized into subcharacteristics, such as cohesion or tangledness. Thus, each subcharacteristic is evaluated by applying a series of quality metrics, which are automatically measured. Finally, each characteristic is evaluated by combining values of its subcharacteristics. This work also includes the application of this frame - work for the evaluation of ontologies in two application domains.","container-title":"Journal of Research and Practice in Information Technology","ISSN":"1443458X","issue":"2","page":"159-176","title":"OQuaRE: A square-based approach for evaluating the quality of ontologies","volume":"43","author":[{"family":"Duque-Ramos","given":"Astrid"},{"family":"Fernández-Breis","given":"J. T."},{"family":"Stevens","given":"R."},{"family":"Aussenac-Gilles","given":"Nathalie"}],"issued":{"date-parts":[["2011",1,1]]}}}],"schema":"https://github.com/citation-style-language/schema/raw/master/csl-citation.json"} </w:instrText>
      </w:r>
      <w:r w:rsidR="00316F64">
        <w:fldChar w:fldCharType="separate"/>
      </w:r>
      <w:r w:rsidR="00316F64" w:rsidRPr="00316F64">
        <w:rPr>
          <w:rFonts w:cs="Libertinus Serif"/>
        </w:rPr>
        <w:t>[10]</w:t>
      </w:r>
      <w:r w:rsidR="00316F64">
        <w:fldChar w:fldCharType="end"/>
      </w:r>
      <w:r>
        <w:t xml:space="preserve">. The authors propose measurements and desirable metric values and associate these measurements with quality characteristics. However, further independent studies identified heterogeneity in the framework and raised doubts about the claimed statements and the framework’s real-world applicability </w:t>
      </w:r>
      <w:r w:rsidR="00BD631B">
        <w:fldChar w:fldCharType="begin"/>
      </w:r>
      <w:r w:rsidR="00BD631B">
        <w:instrText xml:space="preserve"> ADDIN ZOTERO_ITEM CSL_CITATION {"citationID":"RfOFVfEF","properties":{"formattedCitation":"[11]","plainCitation":"[11]","noteIndex":0},"citationItems":[{"id":3463,"uris":["http://zotero.org/users/4090039/items/ANQ8C8EL"],"itemData":{"id":3463,"type":"chapter","abstract":"Creating and maintaining high-quality ontologies is crucial as they encapsulate the logic for rule-based arti</w:instrText>
      </w:r>
      <w:r w:rsidR="00BD631B">
        <w:rPr>
          <w:rFonts w:ascii="Times New Roman" w:hAnsi="Times New Roman"/>
        </w:rPr>
        <w:instrText>ﬁ</w:instrText>
      </w:r>
      <w:r w:rsidR="00BD631B">
        <w:instrText xml:space="preserve">cial intelligence. One way to objectively assess ontologies is ontology metrics, and the research community has already proposed measurement frameworks for assessing ontology quality. Arguably, the most holistic framework available is OQuaRE. Not only does it suggest metrics, but it also links these metrics to quality characteristics and interprets them using a school-like grading system.","container-title":"Enterprise Information Systems","event-place":"Cham","ISBN":"978-3-031-39385-3","language":"en","note":"collection-title: Lecture Notes in Business Information Processing\nDOI: 10.1007/978-3-031-39386-0_13","page":"273-291","publisher":"Springer Nature Switzerland","publisher-place":"Cham","source":"DOI.org (Crossref)","title":"A Critical View on the OQuaRE Ontology Quality Framework","URL":"https://link.springer.com/10.1007/978-3-031-39386-0_13","volume":"487","editor":[{"family":"Filipe","given":"Joaquim"},{"family":"Śmiałek","given":"Michał"},{"family":"Brodsky","given":"Alexander"},{"family":"Hammoudi","given":"Slimane"}],"author":[{"family":"Reiz","given":"Achim"},{"family":"Sandkuhl","given":"Kurt"}],"accessed":{"date-parts":[["2024",3,8]]},"issued":{"date-parts":[["2023"]]}}}],"schema":"https://github.com/citation-style-language/schema/raw/master/csl-citation.json"} </w:instrText>
      </w:r>
      <w:r w:rsidR="00BD631B">
        <w:fldChar w:fldCharType="separate"/>
      </w:r>
      <w:r w:rsidR="00BD631B" w:rsidRPr="00BD631B">
        <w:rPr>
          <w:rFonts w:cs="Libertinus Serif"/>
        </w:rPr>
        <w:t>[11]</w:t>
      </w:r>
      <w:r w:rsidR="00BD631B">
        <w:fldChar w:fldCharType="end"/>
      </w:r>
      <w:r>
        <w:t>.</w:t>
      </w:r>
    </w:p>
    <w:p w14:paraId="24BB0BD5" w14:textId="6854559E" w:rsidR="00107FF2" w:rsidRDefault="00107FF2" w:rsidP="00107FF2">
      <w:pPr>
        <w:pStyle w:val="Standard"/>
      </w:pPr>
      <w:r>
        <w:t>Fernández-Izquierdo et al. proposed a framework that not only regards the structural attributes of an ontology but also attributes from the design phase</w:t>
      </w:r>
      <w:r w:rsidR="00A2117C">
        <w:t>,</w:t>
      </w:r>
      <w:r>
        <w:t xml:space="preserve"> coming from an ontology requirement specification document or ontology requirement testing suite </w:t>
      </w:r>
      <w:r w:rsidR="00BD631B">
        <w:fldChar w:fldCharType="begin"/>
      </w:r>
      <w:r w:rsidR="00BD631B">
        <w:instrText xml:space="preserve"> ADDIN ZOTERO_ITEM CSL_CITATION {"citationID":"H54GyOC5","properties":{"formattedCitation":"[12]","plainCitation":"[12]","noteIndex":0},"citationItems":[{"id":3438,"uris":["http://zotero.org/users/4090039/items/YXBTD8SA"],"itemData":{"id":3438,"type":"article-journal","abstract":"The software engineering </w:instrText>
      </w:r>
      <w:r w:rsidR="00BD631B">
        <w:rPr>
          <w:rFonts w:ascii="Times New Roman" w:hAnsi="Times New Roman"/>
        </w:rPr>
        <w:instrText>ﬁ</w:instrText>
      </w:r>
      <w:r w:rsidR="00BD631B">
        <w:instrText xml:space="preserve">eld is continuously making an effort to improve the effectiveness of the software development process. This improvement is performed by developing quantitative measures that can be used to enhance the quality of software products and to more accurately describe, better understand and manage the software development life cycle. Even if the ontology engineering </w:instrText>
      </w:r>
      <w:r w:rsidR="00BD631B">
        <w:rPr>
          <w:rFonts w:ascii="Times New Roman" w:hAnsi="Times New Roman"/>
        </w:rPr>
        <w:instrText>ﬁ</w:instrText>
      </w:r>
      <w:r w:rsidR="00BD631B">
        <w:instrText xml:space="preserve">eld is constantly adopting practices from software engineering, it has not yet reached a state in which metrics are an integral part of ontology engineering processes and support making evidence-based decisions over the process and its outputs. Up to now, ontology metrics are mainly focused on the ontology implementation and do not take into account the development process or other artefacts that can help assessing the quality of the ontology, e.g. its requirements. This work envisions the need for a metrics-driven ontology engineering process and, as a </w:instrText>
      </w:r>
      <w:r w:rsidR="00BD631B">
        <w:rPr>
          <w:rFonts w:ascii="Times New Roman" w:hAnsi="Times New Roman"/>
        </w:rPr>
        <w:instrText>ﬁ</w:instrText>
      </w:r>
      <w:r w:rsidR="00BD631B">
        <w:instrText>rst step, presents a set of metrics for ontology engineering which are obtained from artefacts generated during the ontology development process and from the process itself. The approach is validated by measuring the ontology engineering process carried out in a research project and by showing how the proposed metrics can be used to improve the ef</w:instrText>
      </w:r>
      <w:r w:rsidR="00BD631B">
        <w:rPr>
          <w:rFonts w:ascii="Times New Roman" w:hAnsi="Times New Roman"/>
        </w:rPr>
        <w:instrText>ﬁ</w:instrText>
      </w:r>
      <w:r w:rsidR="00BD631B">
        <w:instrText xml:space="preserve">ciency of the process by making predictions, such as the effort needed to implement an ontology, or assessments, such as the coverage of the ontology according to its requirements.","container-title":"Knowledge and Information Systems","DOI":"10.1007/s10115-021-01545-9","ISSN":"0219-1377, 0219-3116","issue":"4","journalAbbreviation":"Knowl Inf Syst","language":"en","page":"867-903","source":"DOI.org (Crossref)","title":"Towards metrics-driven ontology engineering","volume":"63","author":[{"family":"Fernández-Izquierdo","given":"Alba"},{"family":"Poveda-Villalón","given":"María"},{"family":"Gómez-Pérez","given":"Asunción"},{"family":"García-Castro","given":"Raúl"}],"issued":{"date-parts":[["2021",4]]}}}],"schema":"https://github.com/citation-style-language/schema/raw/master/csl-citation.json"} </w:instrText>
      </w:r>
      <w:r w:rsidR="00BD631B">
        <w:fldChar w:fldCharType="separate"/>
      </w:r>
      <w:r w:rsidR="00BD631B" w:rsidRPr="00BD631B">
        <w:rPr>
          <w:rFonts w:cs="Libertinus Serif"/>
        </w:rPr>
        <w:t>[12]</w:t>
      </w:r>
      <w:r w:rsidR="00BD631B">
        <w:fldChar w:fldCharType="end"/>
      </w:r>
      <w:r>
        <w:t>. Examples of these metrics are the number of requirements or test cases. While the authors regard tests as SPARQL-based evaluations, it could be argued that SHACL can also perform these SPARQL-based validations. Thus, their framework is a potential connection point to the SHACL evaluation, as it can be implemented using SHACL shapes.</w:t>
      </w:r>
    </w:p>
    <w:p w14:paraId="36C1B023" w14:textId="4E8C5BF9" w:rsidR="00107FF2" w:rsidRDefault="40E8767B" w:rsidP="00BD631B">
      <w:pPr>
        <w:pStyle w:val="Standard"/>
      </w:pPr>
      <w:r>
        <w:t xml:space="preserve">Several authors were concerned with the cohesion and modularity of an ontology. Yao et al. developed a cohesion measurement framework, assessing the interconnections within an ontology </w:t>
      </w:r>
      <w:r w:rsidR="00107FF2">
        <w:fldChar w:fldCharType="begin"/>
      </w:r>
      <w:r w:rsidR="00107FF2">
        <w:instrText xml:space="preserve"> ADDIN ZOTERO_ITEM CSL_CITATION {"citationID":"hAsTXnHL","properties":{"formattedCitation":"[13]","plainCitation":"[13]","noteIndex":0},"citationItems":[{"id":2116,"uris":["http://zotero.org/users/4090039/items/LIWIKBGC"],"itemData":{"id":2116,"type":"article-journal","abstract":"Recently, domain specific ontology development has been driven by research on the Semantic Web. Ontologies have been suggested for use in many application areas targeted by the Semantic Web, such as dynamic web service composition and general web service matching. Fundamental characteristics of these ontologies must be determined in order to effectively make use of them: for example, Sirin, Hendler and Parsia have suggested that determining fundamental characteristics of ontologies is important for dynamic web service composition. Our research examines cohesion metrics for ontologies. The cohesion metrics examine the fundamental quality of cohesion as it relates to ontologies.","container-title":"Journal of Computer Science","DOI":"10.3844/jcssp.2005.107.113","ISSN":"15493636","issue":"1","journalAbbreviation":"J. of Computer Science","note":"number-of-pages: 7","page":"107-113","title":"Cohesion Metrics for Ontology Design and Application","volume":"1","author":[{"family":"Yao","given":"Haining"},{"family":"Orme","given":"Anthony Mark"},{"family":"Etzkorn","given":"Letha"}],"issued":{"date-parts":[["2005",1,1]]}}}],"schema":"https://github.com/citation-style-language/schema/raw/master/csl-citation.json"} </w:instrText>
      </w:r>
      <w:r w:rsidR="00107FF2">
        <w:fldChar w:fldCharType="separate"/>
      </w:r>
      <w:r w:rsidRPr="40E8767B">
        <w:rPr>
          <w:rFonts w:cs="Libertinus Serif"/>
        </w:rPr>
        <w:t>[13]</w:t>
      </w:r>
      <w:r w:rsidR="00107FF2">
        <w:fldChar w:fldCharType="end"/>
      </w:r>
      <w:r>
        <w:t xml:space="preserve">. Ma et al. proposed cohesion measurements focusing on detecting inconsistencies </w:t>
      </w:r>
      <w:r w:rsidR="00107FF2">
        <w:fldChar w:fldCharType="begin"/>
      </w:r>
      <w:r w:rsidR="00107FF2">
        <w:instrText xml:space="preserve"> ADDIN ZOTERO_ITEM CSL_CITATION {"citationID":"wzcmmMfG","properties":{"formattedCitation":"[14]","plainCitation":"[14]","noteIndex":0},"citationItems":[{"id":3449,"uris":["http://zotero.org/users/4090039/items/9KQ7ZMZF"],"itemData":{"id":3449,"type":"article-journal","abstract":"Ontologies play a core role to provide shared knowledge models to semantic-driven applications targeted by Semantic Web. Ontology metrics become an important area because they can help ontology engineers to assess ontology and better control project management and development of ontology based systems, and therefore reduce the risk of project failures. In this paper, we propose a set of ontology cohesion metrics which focuses on measuring (possibly inconsistent) ontologies in the context of dynamic and changing Web. They are: Number of Ontology Partitions (NOP), Number of Minimally Inconsistent Subsets (NMIS) and Average Value of Axiom Inconsistencies (AVAI). These ontology metrics are used to measure ontological semantics rather than ontological structure. They are theoretically validated for ensuring their theoretical soundness, and further empirically validated by a standard test set of debugging ontologies. The related algorithms to compute these ontology metrics also are discussed. These metrics proposed in this paper can be used as a very useful complementarity of existing ontology cohesion metrics. Ó 2009 Elsevier Inc. All rights reserved.","container-title":"Journal of Systems and Software","DOI":"10.1016/j.jss.2009.07.047","ISSN":"01641212","issue":"1","journalAbbreviation":"Journal of Systems and Software","language":"en","page":"143-152","source":"DOI.org (Crossref)","title":"Semantic oriented ontology cohesion metrics for ontology-based systems","volume":"83","author":[{"family":"Ma","given":"Yinglong"},{"family":"Jin","given":"Beihong"},{"family":"Feng","given":"Yulin"}],"issued":{"date-parts":[["2010",1]]}}}],"schema":"https://github.com/citation-style-language/schema/raw/master/csl-citation.json"} </w:instrText>
      </w:r>
      <w:r w:rsidR="00107FF2">
        <w:fldChar w:fldCharType="separate"/>
      </w:r>
      <w:r w:rsidRPr="40E8767B">
        <w:rPr>
          <w:rFonts w:cs="Libertinus Serif"/>
        </w:rPr>
        <w:t>[14]</w:t>
      </w:r>
      <w:r w:rsidR="00107FF2">
        <w:fldChar w:fldCharType="end"/>
      </w:r>
      <w:r>
        <w:t xml:space="preserve">. Oh et al. built an ontology module evaluation based on software evaluation research </w:t>
      </w:r>
      <w:r w:rsidR="00107FF2">
        <w:fldChar w:fldCharType="begin"/>
      </w:r>
      <w:r w:rsidR="00107FF2">
        <w:instrText xml:space="preserve"> ADDIN ZOTERO_ITEM CSL_CITATION {"citationID":"Bf6tY85Y","properties":{"formattedCitation":"[15]","plainCitation":"[15]","noteIndex":0},"citationItems":[{"id":3445,"uris":["http://zotero.org/users/4090039/items/FN5ALBD6"],"itemData":{"id":3445,"type":"article-journal","abstract":"In recent years, an increasing number of ontologies and semantic web applications have been developed and used. A conscious effort has been made to develop methods to modularize ontologies. These methods contribute to building a new ontology. However, few studies have focused on the evaluative methods for ontology modules. In this study, we propose novel metrics to measure ontology modularity. To evaluate the ontology modules, we introduce cohesion and coupling based on the theory of software metrics. A cohesion metric and two coupling metrics were used to measure cohesion and coupling for ontology modules. The proposed metrics provide more detailed support in considering the different types of relationships between classes in ontology modules. In addition, the new coupling metrics contribute to checking the consistency between the ontology modules and their original ontology. The proposed metrics were validated using well-known veri</w:instrText>
      </w:r>
      <w:r w:rsidR="00107FF2" w:rsidRPr="40E8767B">
        <w:rPr>
          <w:rFonts w:ascii="Times New Roman" w:hAnsi="Times New Roman"/>
        </w:rPr>
        <w:instrText>ﬁ</w:instrText>
      </w:r>
      <w:r w:rsidR="00107FF2">
        <w:instrText xml:space="preserve">cation frameworks and empirical experiments to complement the previous investigations. The results of this study offer ontology engineers valuable criteria with which to evaluate ontology modules and help ontology users select qualifying ontology modules.","container-title":"Information Technology and Management","DOI":"10.1007/s10799-011-0094-5","ISSN":"1385-951X, 1573-7667","issue":"2","journalAbbreviation":"Inf Technol Manag","language":"en","page":"81-96","source":"DOI.org (Crossref)","title":"Cohesion and coupling metrics for ontology modules","volume":"12","author":[{"family":"Oh","given":"Sunju"},{"family":"Yeom","given":"Heon Y."},{"family":"Ahn","given":"Joongho"}],"issued":{"date-parts":[["2011",6]]}}}],"schema":"https://github.com/citation-style-language/schema/raw/master/csl-citation.json"} </w:instrText>
      </w:r>
      <w:r w:rsidR="00107FF2">
        <w:fldChar w:fldCharType="separate"/>
      </w:r>
      <w:r w:rsidRPr="40E8767B">
        <w:rPr>
          <w:rFonts w:cs="Libertinus Serif"/>
        </w:rPr>
        <w:t>[15]</w:t>
      </w:r>
      <w:r w:rsidR="00107FF2">
        <w:fldChar w:fldCharType="end"/>
      </w:r>
      <w:r>
        <w:t>.</w:t>
      </w:r>
    </w:p>
    <w:p w14:paraId="0FF233A6" w14:textId="0A188B3B" w:rsidR="40E8767B" w:rsidRDefault="40E8767B" w:rsidP="001E412A">
      <w:pPr>
        <w:spacing w:after="0"/>
      </w:pPr>
      <w:r w:rsidRPr="40E8767B">
        <w:t xml:space="preserve">Outside of ontology evaluation, the Semantic Web community is also looking to improve the quality of various other semantic artefacts. The quality assessment of Linked Data / Knowledge Graphs is one of them, where Zaveri et al. </w:t>
      </w:r>
      <w:r w:rsidR="00854E36">
        <w:fldChar w:fldCharType="begin"/>
      </w:r>
      <w:r w:rsidR="00854E36">
        <w:instrText xml:space="preserve"> ADDIN ZOTERO_ITEM CSL_CITATION {"citationID":"D3Wb744E","properties":{"formattedCitation":"[16]","plainCitation":"[16]","noteIndex":0},"citationItems":[{"id":2143,"uris":["http://zotero.org/users/4090039/items/HTVSNC5K"],"itemData":{"id":2143,"type":"article-journal","abstract":"The development and standardization of semantic web technologies has resulted in an unprecedented volume of data being published on the Web as Linking Open Data (LOD). However, we observe widely varying data quality ranging from extensively curated datasets to crowdsourced and extracted data of relatively low quality. Data quality is commonly conceived as fitness for use. In this article, we present the results of a systematic review of approaches for assessing the quality of LOD. We gather existing approaches and compare and group them under a common classification scheme. In particular, we unify and formalize commonly used terminologies across papers related to data quality and provide a comprehensive list of the dimensions and metrics. Additionally, we qualitatively analyze the approaches and tools using a set of attributes. The aim of this article is to provide researchers and data curators a comprehensive understanding of existing work, thereby encouraging further experimentation and development of new approaches focused toward s data quality, specifically for LOD.","container-title":"Semantic web","DOI":"10.3233/SW-150175","ISSN":"1570-0844","issue":"1","journalAbbreviation":"Semant Web","note":"number-of-pages: 33","page":"63-93","title":"Quality assessment for Linked Data: A Survey","volume":"7","author":[{"family":"Zaveri","given":"Amrapali"},{"family":"Rula","given":"Anisa"},{"family":"Maurino","given":"Andrea"},{"family":"Pietrobon","given":"Ricardo"},{"family":"Lehmann","given":"Jens"},{"family":"Auer","given":"Sören"}],"issued":{"date-parts":[["2015",1,1]]}}}],"schema":"https://github.com/citation-style-language/schema/raw/master/csl-citation.json"} </w:instrText>
      </w:r>
      <w:r w:rsidR="00854E36">
        <w:fldChar w:fldCharType="separate"/>
      </w:r>
      <w:r w:rsidR="00854E36" w:rsidRPr="00854E36">
        <w:rPr>
          <w:rFonts w:cs="Libertinus Serif"/>
        </w:rPr>
        <w:t>[16]</w:t>
      </w:r>
      <w:r w:rsidR="00854E36">
        <w:fldChar w:fldCharType="end"/>
      </w:r>
      <w:r w:rsidRPr="40E8767B">
        <w:t xml:space="preserve"> </w:t>
      </w:r>
      <w:r w:rsidR="00854E36">
        <w:t xml:space="preserve"> </w:t>
      </w:r>
      <w:r w:rsidRPr="40E8767B">
        <w:t xml:space="preserve">proposed a set of 18 quality dimensions alongside 69 metrics linked to these dimensions. These dimensions are further categorized into four different categories: Accessibility, Representation, Contextual, and Intrinsic. </w:t>
      </w:r>
    </w:p>
    <w:p w14:paraId="60A7F784" w14:textId="0171C552" w:rsidR="40E8767B" w:rsidRDefault="40E8767B" w:rsidP="001E412A">
      <w:r w:rsidRPr="40E8767B">
        <w:t xml:space="preserve">Another work is focusing on assessing the quality of R2RML mappings </w:t>
      </w:r>
      <w:r w:rsidR="00E23DD7">
        <w:fldChar w:fldCharType="begin"/>
      </w:r>
      <w:r w:rsidR="00E23DD7">
        <w:instrText xml:space="preserve"> ADDIN ZOTERO_ITEM CSL_CITATION {"citationID":"cpxKstSC","properties":{"formattedCitation":"[17]","plainCitation":"[17]","noteIndex":0},"citationItems":[{"id":3543,"uris":["http://zotero.org/users/4090039/items/CIH5PTTP"],"itemData":{"id":3543,"type":"article-journal","abstract":"This paper presents an approach to assess the quality of mappings used to generate RDF datasets. Data quality is a multidimensional concept determined by many factors which influence the extent by which a dataset is useful for a particular task. Several solutions have been proposed in literature to assess the quality of RDF datasets. Nonetheless, in most cases, these solutions focus on the resulting datasets and not on the artefacts used to generate these. In this paper, we propose the use of metrics commonly used to assess the quality of such datasets to evaluate the mappings used to generate them. The goal is to assist data providers into producing high quality datasets by bringing such quality assessment procedures to also cover the start of the publishing process. We provide an implementation of the approach by extending an existing quality assessment framework, which is then evaluated using real world use cases. Preliminary results shows that the assessment of mappings is capable to identifying quality issues for the observed cases.","language":"en","source":"Zotero","title":"Assessing the Quality of R2RML Mappings","author":[{"family":"Junior","given":"Ademar Crotti"},{"family":"Debattista","given":"Jeremy"},{"family":"O’Sullivan","given":"Declan"}]}}],"schema":"https://github.com/citation-style-language/schema/raw/master/csl-citation.json"} </w:instrText>
      </w:r>
      <w:r w:rsidR="00E23DD7">
        <w:fldChar w:fldCharType="separate"/>
      </w:r>
      <w:r w:rsidR="00E23DD7" w:rsidRPr="00E23DD7">
        <w:rPr>
          <w:rFonts w:cs="Libertinus Serif"/>
        </w:rPr>
        <w:t>[17]</w:t>
      </w:r>
      <w:r w:rsidR="00E23DD7">
        <w:fldChar w:fldCharType="end"/>
      </w:r>
      <w:r w:rsidRPr="40E8767B">
        <w:t xml:space="preserve"> where they focus on four different metrics to assess the quality of mappings, including (a) usage of undefined classes, (b) usage of undefined properties, (c) usage of blank nodes, and (d) mapping quality reports. They extended the Luzzu Framework, initially developed for Linked Data quality assessment, to conduct the assessment </w:t>
      </w:r>
      <w:r w:rsidR="00E23DD7">
        <w:fldChar w:fldCharType="begin"/>
      </w:r>
      <w:r w:rsidR="00E23DD7">
        <w:instrText xml:space="preserve"> ADDIN ZOTERO_ITEM CSL_CITATION {"citationID":"yhHTbvLo","properties":{"formattedCitation":"[18]","plainCitation":"[18]","noteIndex":0},"citationItems":[{"id":465,"uris":["http://zotero.org/users/4090039/items/WSILWQEC"],"itemData":{"id":465,"type":"article-journal","container-title":"Journal of Data and Information Quality","DOI":"10.1145/2992786","ISSN":"19361955","issue":"1","page":"1-32","title":"Luzzu—A Methodology and Framework for Linked Data Quality Assessment","volume":"8","author":[{"family":"Debattista","given":"Jeremy"},{"family":"Auer","given":"Sören"},{"family":"Lange","given":"Christoph"}],"issued":{"date-parts":[["2016",1,1]]}}}],"schema":"https://github.com/citation-style-language/schema/raw/master/csl-citation.json"} </w:instrText>
      </w:r>
      <w:r w:rsidR="00E23DD7">
        <w:fldChar w:fldCharType="separate"/>
      </w:r>
      <w:r w:rsidR="00E23DD7" w:rsidRPr="00E23DD7">
        <w:rPr>
          <w:rFonts w:cs="Libertinus Serif"/>
        </w:rPr>
        <w:t>[18]</w:t>
      </w:r>
      <w:r w:rsidR="00E23DD7">
        <w:fldChar w:fldCharType="end"/>
      </w:r>
      <w:r w:rsidRPr="40E8767B">
        <w:t>.</w:t>
      </w:r>
    </w:p>
    <w:p w14:paraId="3F8F0CAD" w14:textId="39CF5B28" w:rsidR="00107FF2" w:rsidRDefault="00107FF2" w:rsidP="00107FF2">
      <w:pPr>
        <w:pStyle w:val="Heading2"/>
      </w:pPr>
      <w:r>
        <w:t>SHACL-Evaluation</w:t>
      </w:r>
    </w:p>
    <w:p w14:paraId="6DE61A24" w14:textId="091214B7" w:rsidR="00107FF2" w:rsidRDefault="00107FF2" w:rsidP="00770C11">
      <w:pPr>
        <w:pStyle w:val="Standard"/>
        <w:ind w:firstLine="0"/>
      </w:pPr>
      <w:r>
        <w:t xml:space="preserve">SHACL became a W3C standard in 2017 </w:t>
      </w:r>
      <w:r w:rsidR="00BD631B">
        <w:fldChar w:fldCharType="begin"/>
      </w:r>
      <w:r w:rsidR="00E23DD7">
        <w:instrText xml:space="preserve"> ADDIN ZOTERO_ITEM CSL_CITATION {"citationID":"fs2tdqpC","properties":{"formattedCitation":"[19]","plainCitation":"[19]","noteIndex":0},"citationItems":[{"id":3389,"uris":["http://zotero.org/users/4090039/items/JERIQ5WK"],"itemData":{"id":3389,"type":"standard","abstract":"This document defines the SHACL Shapes Constraint Language, a language for validating RDF graphs against a set of conditions. These conditions are provided as shapes and other constructs expressed in the form of an RDF graph. RDF graphs that are used in this manner are called \"shapes graphs\" in SHACL and the RDF graphs that are validated against a shapes graph are called \"data graphs\". As SHACL shape graphs are used to validate that data graphs satisfy a set of conditions they can also be viewed as a description of the data graphs that do satisfy these conditions. Such descriptions may be used for a variety of purposes beside validation, including user interface building, code generation and data integration.","authority":"W3C","genre":"Recommendation","title":"Shapes Constraint Language (SHACL)","URL":"https://www.w3.org/TR/shacl/","author":[{"family":"Knublauch","given":"Holger"},{"family":"Kontokostas","given":"Dimitris"}],"issued":{"date-parts":[["2007",7,20]]}}}],"schema":"https://github.com/citation-style-language/schema/raw/master/csl-citation.json"} </w:instrText>
      </w:r>
      <w:r w:rsidR="00BD631B">
        <w:fldChar w:fldCharType="separate"/>
      </w:r>
      <w:r w:rsidR="00E23DD7" w:rsidRPr="00E23DD7">
        <w:rPr>
          <w:rFonts w:cs="Libertinus Serif"/>
        </w:rPr>
        <w:t>[19]</w:t>
      </w:r>
      <w:r w:rsidR="00BD631B">
        <w:fldChar w:fldCharType="end"/>
      </w:r>
      <w:r>
        <w:t xml:space="preserve">. That makes it, comparatively to OWL and RDFS, a recent development. Current research on SHACL is mainly concerned with decision problems and semantics on recursive constraint declarations and corresponding validation implementations </w:t>
      </w:r>
      <w:r w:rsidR="00B739F9">
        <w:fldChar w:fldCharType="begin"/>
      </w:r>
      <w:r w:rsidR="00E23DD7">
        <w:instrText xml:space="preserve"> ADDIN ZOTERO_ITEM CSL_CITATION {"citationID":"19gXbDqi","properties":{"formattedCitation":"[20]","plainCitation":"[20]","noteIndex":0},"citationItems":[{"id":3386,"uris":["http://zotero.org/users/4090039/items/28J8SM42"],"itemData":{"id":3386,"type":"chapter","abstract":"We present an introduction and a review of Shapes Constraint Language (shacl), the W3C recommendation language for validating rdf data. A shacl document describes a set of constraints on rdf nodes, and a graph is valid with respect to the document if its nodes satisfy these constraints. We revisit the basic concepts of the language, its constructs and components and their interaction. We review the different formal frameworks used to study this language and the di</w:instrText>
      </w:r>
      <w:r w:rsidR="00E23DD7">
        <w:rPr>
          <w:rFonts w:ascii="Times New Roman" w:hAnsi="Times New Roman"/>
        </w:rPr>
        <w:instrText>ﬀ</w:instrText>
      </w:r>
      <w:r w:rsidR="00E23DD7">
        <w:instrText>erent semantics proposed. We examine a number of related problems, from containment and satis</w:instrText>
      </w:r>
      <w:r w:rsidR="00E23DD7">
        <w:rPr>
          <w:rFonts w:ascii="Times New Roman" w:hAnsi="Times New Roman"/>
        </w:rPr>
        <w:instrText>ﬁ</w:instrText>
      </w:r>
      <w:r w:rsidR="00E23DD7">
        <w:instrText>ability to the interaction of shacl with inference rules, and exhibit how di</w:instrText>
      </w:r>
      <w:r w:rsidR="00E23DD7">
        <w:rPr>
          <w:rFonts w:ascii="Times New Roman" w:hAnsi="Times New Roman"/>
        </w:rPr>
        <w:instrText>ﬀ</w:instrText>
      </w:r>
      <w:r w:rsidR="00E23DD7">
        <w:instrText>erent modellings of the language are useful for di</w:instrText>
      </w:r>
      <w:r w:rsidR="00E23DD7">
        <w:rPr>
          <w:rFonts w:ascii="Times New Roman" w:hAnsi="Times New Roman"/>
        </w:rPr>
        <w:instrText>ﬀ</w:instrText>
      </w:r>
      <w:r w:rsidR="00E23DD7">
        <w:instrText xml:space="preserve">erent problems. We also cover practical aspects of shacl, discussing its implementations and state of adoption, to present a holistic review useful to practitioners and theoreticians alike.","container-title":"Reasoning Web. Declarative Artificial Intelligence","event-place":"Cham","ISBN":"978-3-030-95480-2","language":"en","note":"collection-title: Lecture Notes in Computer Science\nDOI: 10.1007/978-3-030-95481-9_6","page":"115-144","publisher":"Springer International Publishing","publisher-place":"Cham","source":"DOI.org (Crossref)","title":"A Review of SHACL: From Data Validation to Schema Reasoning for RDF Graphs","title-short":"A Review of SHACL","URL":"https://link.springer.com/10.1007/978-3-030-95481-9_6","volume":"13100","editor":[{"family":"Šimkus","given":"Mantas"},{"family":"Varzinczak","given":"Ivan"}],"author":[{"family":"Pareti","given":"Paolo"},{"family":"Konstantinidis","given":"George"}],"accessed":{"date-parts":[["2024",2,18]]},"issued":{"date-parts":[["2022"]]}}}],"schema":"https://github.com/citation-style-language/schema/raw/master/csl-citation.json"} </w:instrText>
      </w:r>
      <w:r w:rsidR="00B739F9">
        <w:fldChar w:fldCharType="separate"/>
      </w:r>
      <w:r w:rsidR="00E23DD7" w:rsidRPr="00E23DD7">
        <w:rPr>
          <w:rFonts w:cs="Libertinus Serif"/>
        </w:rPr>
        <w:t>[20]</w:t>
      </w:r>
      <w:r w:rsidR="00B739F9">
        <w:fldChar w:fldCharType="end"/>
      </w:r>
      <w:r w:rsidR="00B739F9">
        <w:t>.</w:t>
      </w:r>
      <w:r>
        <w:t xml:space="preserve"> </w:t>
      </w:r>
    </w:p>
    <w:p w14:paraId="2F85DA5B" w14:textId="0228BC9E" w:rsidR="00107FF2" w:rsidRDefault="00107FF2" w:rsidP="00107FF2">
      <w:pPr>
        <w:pStyle w:val="Standard"/>
      </w:pPr>
      <w:r>
        <w:t xml:space="preserve">There was only limited activity regarding the evaluation of the shapes </w:t>
      </w:r>
      <w:r w:rsidR="0058704F">
        <w:t>themselves</w:t>
      </w:r>
      <w:r>
        <w:t xml:space="preserve">. As part of the SHACTOR shape extraction tool, Rabbani et al. provide basic </w:t>
      </w:r>
      <w:r w:rsidR="005829EC">
        <w:t xml:space="preserve">quantitative </w:t>
      </w:r>
      <w:r>
        <w:t xml:space="preserve">measures for node and property shapes </w:t>
      </w:r>
      <w:r w:rsidR="00B739F9">
        <w:fldChar w:fldCharType="begin"/>
      </w:r>
      <w:r w:rsidR="00E23DD7">
        <w:instrText xml:space="preserve"> ADDIN ZOTERO_ITEM CSL_CITATION {"citationID":"8kqqooRn","properties":{"formattedCitation":"[21]","plainCitation":"[21]","noteIndex":0},"citationItems":[{"id":3388,"uris":["http://zotero.org/users/4090039/items/JUITTXR2"],"itemData":{"id":3388,"type":"paper-conference","abstract":"We demonstrate SHACTOR, a system for extracting and analyzing validating shapes from very large Knowledge Graphs (KGs). Shapes represent a specific form of data patterns, akin to schemas for entities. Standard shape extraction approaches are likely to produce thousands of shapes, and some of those represent spurious constraints extracted due to the presence of erroneous data in the KG. Given a KG having tens of millions of triples and thousands of classes, SHACTOR parses the KG using our efficient and scalable shapes extraction algorithm and outputs SHACL shapes constraints. The extracted shapes are further annotated with statistical information regarding their support in the graph, which allows to identify both erroneous and missing triples in the KG. Hence, SHACTOR can be used to extract, analyze, and clean shape constraints from very large KGs. Furthermore, it enables the user to also find and correct errors by automatically generating SPARQL queries over the graph to retrieve nodes and facts that are the source of the spurious shapes and to intervene by amending the data.","container-title":"Companion of the 2023 International Conference on Management of Data","DOI":"10.1145/3555041.3589723","event-place":"Seattle WA USA","event-title":"SIGMOD/PODS '23: International Conference on Management of Data","ISBN":"978-1-4503-9507-6","language":"en","page":"151-154","publisher":"ACM","publisher-place":"Seattle WA USA","source":"DOI.org (Crossref)","title":"SHACTOR: Improving the Quality of Large-Scale Knowledge Graphs with Validating Shapes","title-short":"SHACTOR","URL":"https://dl.acm.org/doi/10.1145/3555041.3589723","author":[{"family":"Rabbani","given":"Kashif"},{"family":"Lissandrini","given":"Matteo"},{"family":"Hose","given":"Katja"}],"accessed":{"date-parts":[["2024",2,18]]},"issued":{"date-parts":[["2023",6,4]]}}}],"schema":"https://github.com/citation-style-language/schema/raw/master/csl-citation.json"} </w:instrText>
      </w:r>
      <w:r w:rsidR="00B739F9">
        <w:fldChar w:fldCharType="separate"/>
      </w:r>
      <w:r w:rsidR="00E23DD7" w:rsidRPr="00E23DD7">
        <w:rPr>
          <w:rFonts w:cs="Libertinus Serif"/>
        </w:rPr>
        <w:t>[21]</w:t>
      </w:r>
      <w:r w:rsidR="00B739F9">
        <w:fldChar w:fldCharType="end"/>
      </w:r>
      <w:r>
        <w:t>. However, these metrics are not intended for a general SHACL evaluation but to fine-tune the shape retrieval attributes.</w:t>
      </w:r>
    </w:p>
    <w:p w14:paraId="3D169187" w14:textId="24805CED" w:rsidR="00107FF2" w:rsidRDefault="00107FF2" w:rsidP="00107FF2">
      <w:pPr>
        <w:pStyle w:val="Standard"/>
      </w:pPr>
      <w:r>
        <w:t xml:space="preserve"> Lieber et al. collected </w:t>
      </w:r>
      <w:r w:rsidR="005829EC">
        <w:t>the</w:t>
      </w:r>
      <w:r>
        <w:t xml:space="preserve"> statistics on the usage of </w:t>
      </w:r>
      <w:r w:rsidR="0058704F">
        <w:t>SHACL axioms in publicly available data on</w:t>
      </w:r>
      <w:r>
        <w:t xml:space="preserve"> GitHub. The authors intended to find SHACL constructs that are not commonly used and argue that these shapes need further attention in </w:t>
      </w:r>
      <w:r w:rsidR="0058704F">
        <w:t xml:space="preserve">the </w:t>
      </w:r>
      <w:r>
        <w:t xml:space="preserve">corresponding modeling software </w:t>
      </w:r>
      <w:r w:rsidR="00B739F9">
        <w:fldChar w:fldCharType="begin"/>
      </w:r>
      <w:r w:rsidR="00E23DD7">
        <w:instrText xml:space="preserve"> ADDIN ZOTERO_ITEM CSL_CITATION {"citationID":"vNj171Ku","properties":{"formattedCitation":"[22]","plainCitation":"[22]","noteIndex":0},"citationItems":[{"id":3392,"uris":["http://zotero.org/users/4090039/items/VPRD4NWL"],"itemData":{"id":3392,"type":"paper-conference","abstract":"Statistics about constraint use in RDF data bring insights in\ncommon practices to address data quality. However, we only have such statistics for OWL axioms, not for constraint languages, such as SHACL or ShEx, that have recently become more popular. We extended previous work on axiom statistics to provide evidence of constraint type use. In this poster1 we present preliminary statistics about the use of SHACL core constraints in data shapes found on GitHub. We found that class, datatype and cardinality constraints are predominantly used, similar to the dominant use of domain and range in ontologies. Less-used constraint\ntypes need further attention in visualization or modeling tools to addressdata quality issues. More constraints of SHACL but also ShEx need to beincluded to deepen the understanding. Data quality researchers and tooldesigners can make informed decisions based on the provided statistics.","container-title":"Proceedings of the ISWC 2020 Demos and Industry Tracks: From Novel Ideas to Industrial Practice co-located with 19th International Semantic Web Conference (ISWC 2020)","event-place":"Online","event-title":"ISWC 2020 Posters, Demos, and Industry Tracks","publisher-place":"Online","title":"Statistics about Data Shape Use in RDF Data","URL":"https://ceur-ws.org/Vol-2721/paper584.pdf","author":[{"family":"Lieber","given":"Sven"},{"family":"Meester","given":"Ben De"},{"family":"Dimou","given":"Anastasia"},{"family":"Verborgh","given":"Ruben"}],"issued":{"date-parts":[["2020",11,1]]}}}],"schema":"https://github.com/citation-style-language/schema/raw/master/csl-citation.json"} </w:instrText>
      </w:r>
      <w:r w:rsidR="00B739F9">
        <w:fldChar w:fldCharType="separate"/>
      </w:r>
      <w:r w:rsidR="00E23DD7" w:rsidRPr="00E23DD7">
        <w:rPr>
          <w:rFonts w:cs="Libertinus Serif"/>
        </w:rPr>
        <w:t>[22]</w:t>
      </w:r>
      <w:r w:rsidR="00B739F9">
        <w:fldChar w:fldCharType="end"/>
      </w:r>
      <w:r>
        <w:t>. However, there is currently no quantitative evaluation framework available.</w:t>
      </w:r>
    </w:p>
    <w:p w14:paraId="25D9B1ED" w14:textId="3762DE25" w:rsidR="00107FF2" w:rsidRDefault="00107FF2" w:rsidP="00107FF2">
      <w:pPr>
        <w:pStyle w:val="Standard"/>
      </w:pPr>
      <w:r>
        <w:t xml:space="preserve">Some approaches aim to generate SHACL from existing knowledge graphs. For example, Spahiu et al. created a knowledge base profiler that aims at creating SHACL heuristically from instance data </w:t>
      </w:r>
      <w:r w:rsidR="00B739F9">
        <w:fldChar w:fldCharType="begin"/>
      </w:r>
      <w:r w:rsidR="00E23DD7">
        <w:instrText xml:space="preserve"> ADDIN ZOTERO_ITEM CSL_CITATION {"citationID":"93CiSx3u","properties":{"formattedCitation":"[23]","plainCitation":"[23]","noteIndex":0},"citationItems":[{"id":2312,"uris":["http://zotero.org/users/4090039/items/8YFXNV5N"],"itemData":{"id":2312,"type":"chapter","collection-title":"Lecture notes in computer science","container-title":"The Semantic Web","event-place":"Cham","ISBN":"978-3-030-49460-5","note":"DOI: 10.1007/978-3-030-49461-2_29","page":"497-513","publisher":"Springer International Publishing","publisher-place":"Cham","title":"Astrea: Automatic Generation of SHACL Shapes from Ontologies","author":[{"family":"Cimmino","given":"Andrea"},{"family":"Fernández-Izquierdo","given":"Alba"},{"family":"García-Castro","given":"Raúl"}],"editor":[{"family":"Harth","given":"Andreas"},{"family":"Kirrane","given":"Sabrina"},{"family":"Ngonga Ngomo","given":"Axel-Cyrille"},{"family":"Paulheim","given":"Heiko"},{"family":"Rula","given":"Anisa"},{"family":"Gentile","given":"Anna Lisa"},{"family":"Haase","given":"Peter"},{"family":"Cochez","given":"Michael"}],"issued":{"date-parts":[["2020",1,1]]}}}],"schema":"https://github.com/citation-style-language/schema/raw/master/csl-citation.json"} </w:instrText>
      </w:r>
      <w:r w:rsidR="00B739F9">
        <w:fldChar w:fldCharType="separate"/>
      </w:r>
      <w:r w:rsidR="00E23DD7" w:rsidRPr="00E23DD7">
        <w:rPr>
          <w:rFonts w:cs="Libertinus Serif"/>
        </w:rPr>
        <w:t>[23]</w:t>
      </w:r>
      <w:r w:rsidR="00B739F9">
        <w:fldChar w:fldCharType="end"/>
      </w:r>
      <w:r>
        <w:t xml:space="preserve">. </w:t>
      </w:r>
      <w:r w:rsidR="00F31E8E">
        <w:t xml:space="preserve">ASTREA </w:t>
      </w:r>
      <w:r>
        <w:t xml:space="preserve">is an endeavor to automatically create SHACL shapes based on an existing ontology. As part of their evaluation process, the authors </w:t>
      </w:r>
      <w:r w:rsidR="00F31E8E">
        <w:t xml:space="preserve">quantitatively </w:t>
      </w:r>
      <w:r>
        <w:t xml:space="preserve">assess the automatically created shapes of eight existing knowledge graphs </w:t>
      </w:r>
      <w:r w:rsidR="00B739F9">
        <w:fldChar w:fldCharType="begin"/>
      </w:r>
      <w:r w:rsidR="00E23DD7">
        <w:instrText xml:space="preserve"> ADDIN ZOTERO_ITEM CSL_CITATION {"citationID":"guICGwCO","properties":{"formattedCitation":"[24]","plainCitation":"[24]","noteIndex":0},"citationItems":[{"id":3519,"uris":["http://zotero.org/users/4090039/items/25Z4DXDW"],"itemData":{"id":3519,"type":"article-journal","abstract":"As Linked Data available on the Web continue to grow, understanding their structure and assessing their quality remains a challenging task making such the bottleneck for their reuse. ABSTAT is an online semantic pro</w:instrText>
      </w:r>
      <w:r w:rsidR="00E23DD7">
        <w:rPr>
          <w:rFonts w:ascii="Times New Roman" w:hAnsi="Times New Roman"/>
        </w:rPr>
        <w:instrText>ﬁ</w:instrText>
      </w:r>
      <w:r w:rsidR="00E23DD7">
        <w:instrText>ling tool which helps data consumers in better understanding of the data by extracting data-driven ontology patterns and statistics about the data. The SHACL Shapes Constraint Language helps users capturing quality issues in the data by means of constraints. In this paper we propose a methodology to improve the quality of different versions of the data by means of SHACL constraints learned from the semantic pro</w:instrText>
      </w:r>
      <w:r w:rsidR="00E23DD7">
        <w:rPr>
          <w:rFonts w:ascii="Times New Roman" w:hAnsi="Times New Roman"/>
        </w:rPr>
        <w:instrText>ﬁ</w:instrText>
      </w:r>
      <w:r w:rsidR="00E23DD7">
        <w:instrText xml:space="preserve">les produced by ABSTAT.","language":"en","source":"Zotero","title":"Towards Improving the Quality of Knowledge Graphs with Data-driven Ontology Patterns and SHACL","author":[{"family":"Spahiu","given":"Blerina"},{"family":"Maurino","given":"Andrea"},{"family":"Palmonari","given":"Matteo"}]}}],"schema":"https://github.com/citation-style-language/schema/raw/master/csl-citation.json"} </w:instrText>
      </w:r>
      <w:r w:rsidR="00B739F9">
        <w:fldChar w:fldCharType="separate"/>
      </w:r>
      <w:r w:rsidR="00E23DD7" w:rsidRPr="00E23DD7">
        <w:rPr>
          <w:rFonts w:cs="Libertinus Serif"/>
        </w:rPr>
        <w:t>[24]</w:t>
      </w:r>
      <w:r w:rsidR="00B739F9">
        <w:fldChar w:fldCharType="end"/>
      </w:r>
      <w:r>
        <w:t>.</w:t>
      </w:r>
    </w:p>
    <w:p w14:paraId="2B8B8852" w14:textId="640AC933" w:rsidR="00107FF2" w:rsidRDefault="009256B8" w:rsidP="00107FF2">
      <w:pPr>
        <w:pStyle w:val="Heading2"/>
      </w:pPr>
      <w:r>
        <w:lastRenderedPageBreak/>
        <w:t>Research Gaps</w:t>
      </w:r>
    </w:p>
    <w:p w14:paraId="22F9869C" w14:textId="715ABCD5" w:rsidR="00107FF2" w:rsidRDefault="00107FF2" w:rsidP="00770C11">
      <w:pPr>
        <w:pStyle w:val="Standard"/>
        <w:ind w:firstLine="0"/>
      </w:pPr>
      <w:r>
        <w:t>Today’s ontology measurement frameworks primarily focus on graph traits and generalizable characteristics, like annotations, classes, or attributes. Some frameworks</w:t>
      </w:r>
      <w:r w:rsidR="0058704F">
        <w:t xml:space="preserve">, like </w:t>
      </w:r>
      <w:r w:rsidR="00C701B0">
        <w:fldChar w:fldCharType="begin"/>
      </w:r>
      <w:r w:rsidR="00E23DD7">
        <w:instrText xml:space="preserve"> ADDIN ZOTERO_ITEM CSL_CITATION {"citationID":"HYL8SdYf","properties":{"formattedCitation":"[6,7,25]","plainCitation":"[6,7,25]","noteIndex":0},"citationItems":[{"id":2827,"uris":["http://zotero.org/users/4090039/items/INBVPKA3"],"itemData":{"id":2827,"type":"chapter","container-title":"International Conference on Semantic Computing, 2007: ICSC 2007 ; 17 - 19 Sept. 2007, Irvine, California ; proceedings ; [held in conjunction with] the First International Workshop on Semantic Computing and Multimedia Systems (IEEE-SCMS 2007)","event-place":"Los Alamitos, Calif.","ISBN":"0-7695-2997-6","note":"DOI: 10.1109/ICSC.2007.19","page":"185-192","publisher":"IEEE Computer Society","publisher-place":"Los Alamitos, Calif.","title":"Ontology Evaluation and Ranking using OntoQA","author":[{"family":"Tartir","given":"Samir"},{"family":"Arpinar","given":"I. Budak"}],"contributor":[{"family":"IEEE Computer Society","given":""},{"family":"IEEE International Conference on Semantic Computing","given":""},{"family":"ICSC","given":""},{"family":"International Workshop on Semantic Computing and Multimedia Systems","given":""},{"family":"IEEE-SCMS","given":""}],"issued":{"date-parts":[["2007",1,1]]}}},{"id":2830,"uris":["http://zotero.org/users/4090039/items/7ZVSITGT"],"itemData":{"id":2830,"type":"chapter","abstract":"As the Semantic Web gains importance for sharing knowledge on the Internet this has lead to the development and publishing of many ontologies in different domains. When trying to reuse existing ontologies into their applications, users are faced with the problem of determining if an ontology is suitable for their needs. In this paper, we introduce OntoQA, an approach that analyzes ontology schemas and their populations (i.e. knowledgebases) and describes them through a well defined set of metrics. These metrics can highlight key characteristics of an ontology schema as well as its populationmetrics to demonstrate their applicability. and enable users to make an informed using these decision quickly. We present an evaluation of several ontologies","container-title":"IEEE Workshop on Knowledge Acquisition from Distributed, Autonomous, Semantically Heterogeneous Data and Knowledge Sources","note":"number-of-pages: 10","title":"OntoQA: Metric-Based Ontology Quality Analysis","author":[{"family":"Tartir","given":"Samir"},{"family":"Arpinar","given":"I. Budak"},{"family":"Moore","given":"Michael"},{"family":"Sheth","given":"Amit P."},{"family":"Aleman-Meza","given":"Boanerges"}],"editor":[{"family":"Caragea","given":"Doina"},{"family":"Honavar","given":"Vasant"},{"family":"Muslea","given":"Ion"},{"family":"Ramakrishnan","given":"Raghu"}],"issued":{"date-parts":[["2005"]]}}},{"id":1677,"uris":["http://zotero.org/users/4090039/items/CXU28VFN"],"itemData":{"id":1677,"type":"article-journal","abstract":"Knowledge bases are nowadays essential components for any task that requires automation with some degrees of intelligence. Assessing the quality of a Knowledge Base (KB) is a complex task as it often means measuring the quality of structured information, ontologies and vocabularies, and queryable endpoints. Popular knowledge bases such as DBpedia, YAGO2, and Wikidata have chosen the RDF data model to represent their data due to its capabilities for semantically rich knowledge representation. Despite its advantages, there are challenges in using RDF data model, for example, data quality assessment and validation. In this paper, we present a novel knowledge base quality assessment approach that relies on evolution analysis. The proposed approach uses data profiling on consecutive knowledge base releases to compute quality measures that allow detecting quality issues. Our quality characteristics are based on the KB evolution analysis and we used high-level change detection for measurement functions. In particular, we propose four quality characteristics: Persistency, Historical Persistency, Consistency, and Completeness. Persistency and historical persistency measures concern the degree of changes and lifespan of any entity type. Consistency and completeness measures identify properties with incomplete information and contradictory facts. The approach has been assessed both quantitatively and qualitatively on a series of releases from two knowledge bases, eleven releases of DBpedia and eight releases of 3cixty. The capability of Persistency and Consistency characteristics to detect quality issues varies significantly between the two case studies. Persistency measure gives observational results for evolving KBs. It is highly effective in case of KB with periodic updates such as 3cixty KB. The Completeness characteristic is extremely effective and was able to achieve 95% precision in error detection for both use cases. The measures are based on simple statistical operations that make the solution both flexible and scalable.","container-title":"Semantic web","DOI":"10.3233/SW-180324","ISSN":"1570-0844","issue":"2","journalAbbreviation":"Semant Web","page":"349-383","title":"A quality assessment approach for evolving knowledge bases","volume":"10","author":[{"family":"Rashid","given":"Mohammad"},{"family":"Torchiano","given":"Marco"},{"family":"Rizzo","given":"Giuseppe"},{"family":"Mihindukulasooriya","given":"Nandana"},{"family":"Corcho","given":"Oscar"}],"issued":{"date-parts":[["2019",1,1]]}}}],"schema":"https://github.com/citation-style-language/schema/raw/master/csl-citation.json"} </w:instrText>
      </w:r>
      <w:r w:rsidR="00C701B0">
        <w:fldChar w:fldCharType="separate"/>
      </w:r>
      <w:r w:rsidR="00E23DD7" w:rsidRPr="00E23DD7">
        <w:rPr>
          <w:rFonts w:cs="Libertinus Serif"/>
        </w:rPr>
        <w:t>[6,7,25]</w:t>
      </w:r>
      <w:r w:rsidR="00C701B0">
        <w:fldChar w:fldCharType="end"/>
      </w:r>
      <w:r>
        <w:t xml:space="preserve"> also regard instances (thus going beyond mere ontology). That allows these frameworks to cover a wide range of potential ontology languages, making them a good fit for hierarchical graphs, like RDF(S) based ontologies or the various OWL profiles.</w:t>
      </w:r>
    </w:p>
    <w:p w14:paraId="7EE9F62F" w14:textId="59ADD9D3" w:rsidR="0089115A" w:rsidRDefault="00107FF2" w:rsidP="00107FF2">
      <w:pPr>
        <w:pStyle w:val="Standard"/>
      </w:pPr>
      <w:r>
        <w:t>However, SHACL has some specifics that are not covered by a graph or class-based evaluation perspective. The data validation of SHACL is focused on constraints for cardinalities, attribute values, and potential paths. SHACL shapes are not instantiated but are applied to individuals directly or to classes, which are instantiated by rdf:type axioms. This lack of measures covering the structural validation attributes motivated the creation of the SHACL-specific SHACLEval framework.</w:t>
      </w:r>
    </w:p>
    <w:p w14:paraId="39595611" w14:textId="77777777" w:rsidR="0089115A" w:rsidRDefault="0089115A" w:rsidP="00505E67">
      <w:pPr>
        <w:pStyle w:val="Standard"/>
      </w:pPr>
    </w:p>
    <w:p w14:paraId="2D377FFE" w14:textId="745F6AA3" w:rsidR="008B6039" w:rsidRDefault="008B6039" w:rsidP="008B6039">
      <w:pPr>
        <w:pStyle w:val="Heading1"/>
      </w:pPr>
      <w:r>
        <w:t>The SHACLEval Framework</w:t>
      </w:r>
    </w:p>
    <w:p w14:paraId="5D1E8E20" w14:textId="249F1F50" w:rsidR="0089115A" w:rsidRDefault="00AF565D" w:rsidP="00770C11">
      <w:pPr>
        <w:ind w:firstLine="0"/>
      </w:pPr>
      <w:r>
        <w:t xml:space="preserve">Motivated by the need to evaluate the developed constraints to ensure their quality and fitness for use, we proposed the SHACLEval framework. </w:t>
      </w:r>
      <w:r w:rsidR="008B6039">
        <w:t xml:space="preserve">The framework </w:t>
      </w:r>
      <w:r w:rsidR="0058435F">
        <w:t xml:space="preserve">assesses </w:t>
      </w:r>
      <w:r>
        <w:t>various characteristics</w:t>
      </w:r>
      <w:r w:rsidR="008B6039">
        <w:t xml:space="preserve"> of </w:t>
      </w:r>
      <w:r>
        <w:t>SHACL</w:t>
      </w:r>
      <w:r w:rsidR="008B6039">
        <w:t xml:space="preserve"> </w:t>
      </w:r>
      <w:r>
        <w:t xml:space="preserve">constraints </w:t>
      </w:r>
      <w:r w:rsidR="008B6039">
        <w:t xml:space="preserve">using </w:t>
      </w:r>
      <w:r>
        <w:t xml:space="preserve">pre-determined </w:t>
      </w:r>
      <w:r w:rsidR="008B6039">
        <w:t xml:space="preserve">metrics. </w:t>
      </w:r>
      <w:r>
        <w:t>In total, we identified 25 different metric elements</w:t>
      </w:r>
      <w:r w:rsidR="00E4031A">
        <w:t xml:space="preserve">. </w:t>
      </w:r>
      <w:r w:rsidR="008B6039">
        <w:t>It quantifies, among others, the use of various constraint types and their application to classes or individuals. It also evaluates how the shapes integrate with existing ontologies and data.</w:t>
      </w:r>
      <w:r w:rsidR="007E7AF6">
        <w:t xml:space="preserve"> We will provide more details about these elements in Section </w:t>
      </w:r>
      <w:r w:rsidR="007E7AF6">
        <w:fldChar w:fldCharType="begin"/>
      </w:r>
      <w:r w:rsidR="007E7AF6">
        <w:instrText xml:space="preserve"> REF _Ref198803215 \w \h </w:instrText>
      </w:r>
      <w:r w:rsidR="007E7AF6">
        <w:fldChar w:fldCharType="separate"/>
      </w:r>
      <w:r w:rsidR="00BD4309">
        <w:t>3.1</w:t>
      </w:r>
      <w:r w:rsidR="007E7AF6">
        <w:fldChar w:fldCharType="end"/>
      </w:r>
      <w:r w:rsidR="007E7AF6">
        <w:t>.</w:t>
      </w:r>
    </w:p>
    <w:p w14:paraId="1A383B66" w14:textId="7C19A3A0" w:rsidR="00E4031A" w:rsidRDefault="00E4031A" w:rsidP="00ED7323">
      <w:r>
        <w:t>Built upon these elements, we developed a set of evaluation metrics</w:t>
      </w:r>
      <w:r w:rsidR="001C301F">
        <w:t xml:space="preserve"> for SHACL constraints</w:t>
      </w:r>
      <w:r>
        <w:t>,</w:t>
      </w:r>
      <w:r w:rsidR="001C301F">
        <w:t xml:space="preserve"> which can be used directly for evaluating SHACL constraints in specific use cases and contexts. These metrics</w:t>
      </w:r>
      <w:r>
        <w:t xml:space="preserve"> </w:t>
      </w:r>
      <w:r w:rsidR="00466197">
        <w:t>are categorized into several categories, such as type constraints (e.g., the total number of comparative property-pair constraints) and property constraint metrics (e.g., the ratio of how many</w:t>
      </w:r>
      <w:r w:rsidR="001C301F" w:rsidRPr="00502A44">
        <w:t xml:space="preserve"> of all cardinality constraints are min-cardinality constraints</w:t>
      </w:r>
      <w:r w:rsidR="001C301F">
        <w:t>)</w:t>
      </w:r>
      <w:r w:rsidR="007E7AF6">
        <w:t xml:space="preserve">. </w:t>
      </w:r>
      <w:r w:rsidR="001C301F">
        <w:t xml:space="preserve">Details about these constraints are provided in Section </w:t>
      </w:r>
      <w:r w:rsidR="001C301F">
        <w:fldChar w:fldCharType="begin"/>
      </w:r>
      <w:r w:rsidR="001C301F">
        <w:instrText xml:space="preserve"> REF _Ref198803441 \w \h </w:instrText>
      </w:r>
      <w:r w:rsidR="001C301F">
        <w:fldChar w:fldCharType="separate"/>
      </w:r>
      <w:r w:rsidR="00BD4309">
        <w:t>3.2</w:t>
      </w:r>
      <w:r w:rsidR="001C301F">
        <w:fldChar w:fldCharType="end"/>
      </w:r>
      <w:r w:rsidR="001C301F">
        <w:t>.</w:t>
      </w:r>
    </w:p>
    <w:p w14:paraId="7DD40EE1" w14:textId="6DC90485" w:rsidR="00F76698" w:rsidRDefault="00F76698" w:rsidP="00ED7323">
      <w:r>
        <w:t>To use the proposed metrics in the real-world context, we proposed to adapt an existing process</w:t>
      </w:r>
      <w:r w:rsidR="006F3245">
        <w:t xml:space="preserve">: </w:t>
      </w:r>
      <w:r w:rsidRPr="00C67EB1">
        <w:rPr>
          <w:i/>
          <w:iCs/>
        </w:rPr>
        <w:t>Requirements-</w:t>
      </w:r>
      <w:r w:rsidR="009F5C50">
        <w:rPr>
          <w:i/>
          <w:iCs/>
        </w:rPr>
        <w:t>O</w:t>
      </w:r>
      <w:r w:rsidR="009F5C50" w:rsidRPr="00C67EB1">
        <w:rPr>
          <w:i/>
          <w:iCs/>
        </w:rPr>
        <w:t xml:space="preserve">riented </w:t>
      </w:r>
      <w:r w:rsidR="009F5C50">
        <w:rPr>
          <w:i/>
          <w:iCs/>
        </w:rPr>
        <w:t>M</w:t>
      </w:r>
      <w:r w:rsidRPr="00C67EB1">
        <w:rPr>
          <w:i/>
          <w:iCs/>
        </w:rPr>
        <w:t xml:space="preserve">ethodology for </w:t>
      </w:r>
      <w:r w:rsidR="009F5C50">
        <w:rPr>
          <w:i/>
          <w:iCs/>
        </w:rPr>
        <w:t>E</w:t>
      </w:r>
      <w:r w:rsidRPr="00C67EB1">
        <w:rPr>
          <w:i/>
          <w:iCs/>
        </w:rPr>
        <w:t xml:space="preserve">valuation </w:t>
      </w:r>
      <w:r w:rsidR="009F5C50">
        <w:rPr>
          <w:i/>
          <w:iCs/>
        </w:rPr>
        <w:t>O</w:t>
      </w:r>
      <w:r w:rsidRPr="00C67EB1">
        <w:rPr>
          <w:i/>
          <w:iCs/>
        </w:rPr>
        <w:t>ntologies</w:t>
      </w:r>
      <w:r>
        <w:t xml:space="preserve"> (ROMEO)</w:t>
      </w:r>
      <w:r w:rsidRPr="00F76698">
        <w:t xml:space="preserve"> </w:t>
      </w:r>
      <w:r>
        <w:fldChar w:fldCharType="begin"/>
      </w:r>
      <w:r w:rsidR="00E23DD7">
        <w:instrText xml:space="preserve"> ADDIN ZOTERO_ITEM CSL_CITATION {"citationID":"YqHBTlVa","properties":{"formattedCitation":"[26]","plainCitation":"[26]","noteIndex":0},"citationItems":[{"id":2127,"uris":["http://zotero.org/users/4090039/items/XW7F5BB4"],"itemData":{"id":2127,"type":"article-journal","abstract":"Many applications benefit from the use of a suitable ontology but it can be difficult to determine which ontology is best suited to a particular application. Although ontology evaluation techniques are improving as more measures and methodologies are proposed, the literature contains few specific examples of cohesive evaluation activity that links ontologies, applications and their requirements, and measures and methodologies. In this paper, we present ROMEO, a requirements-oriented methodology for evaluating ontologies, and apply it to the task of evaluating the suitability of some general ontologies (variants of sub-domains of the Wikipedia category structure) for supporting browsing in Wikipedia. The ROMEO methodology identifies requirements that an ontology must satisfy, and maps these requirements to evaluation measures. We validate part of this mapping with a task-based evaluation method involving users, and report on our findings from this user study.","container-title":"Information Systems","DOI":"10.1016/j.is.2009.04.002","issue":"8","page":"766-791","title":"Requirements-oriented methodology for evaluating ontologies","volume":"34","author":[{"family":"Yu","given":"Jonathan"},{"family":"Thom","given":"James A."},{"family":"Tam","given":"Audrey"}],"issued":{"date-parts":[["2009",1,1]]}}}],"schema":"https://github.com/citation-style-language/schema/raw/master/csl-citation.json"} </w:instrText>
      </w:r>
      <w:r>
        <w:fldChar w:fldCharType="separate"/>
      </w:r>
      <w:r w:rsidR="00E23DD7" w:rsidRPr="00E23DD7">
        <w:rPr>
          <w:rFonts w:cs="Libertinus Serif"/>
        </w:rPr>
        <w:t>[26]</w:t>
      </w:r>
      <w:r>
        <w:fldChar w:fldCharType="end"/>
      </w:r>
      <w:r>
        <w:t xml:space="preserve">, consisting of three steps: (a) identification of evaluation requirements, (b) development of evaluation questions, and (c) </w:t>
      </w:r>
      <w:r w:rsidR="0041732D">
        <w:t xml:space="preserve">identification of relevant SHACLEval metrics for each evaluation </w:t>
      </w:r>
      <w:r w:rsidR="006241AE">
        <w:t>question</w:t>
      </w:r>
      <w:r w:rsidR="0041732D">
        <w:t xml:space="preserve">. The </w:t>
      </w:r>
      <w:r w:rsidR="00716334">
        <w:t>details</w:t>
      </w:r>
      <w:r w:rsidR="0041732D">
        <w:t xml:space="preserve"> of this adaptation </w:t>
      </w:r>
      <w:r w:rsidR="006241AE">
        <w:t>are</w:t>
      </w:r>
      <w:r w:rsidR="0041732D">
        <w:t xml:space="preserve"> provided in Section </w:t>
      </w:r>
      <w:r w:rsidR="005F1516">
        <w:fldChar w:fldCharType="begin"/>
      </w:r>
      <w:r w:rsidR="005F1516">
        <w:instrText xml:space="preserve"> REF _Ref204233521 \r \h </w:instrText>
      </w:r>
      <w:r w:rsidR="005F1516">
        <w:fldChar w:fldCharType="separate"/>
      </w:r>
      <w:r w:rsidR="00BD4309">
        <w:t>3.3</w:t>
      </w:r>
      <w:r w:rsidR="005F1516">
        <w:fldChar w:fldCharType="end"/>
      </w:r>
      <w:r w:rsidR="006241AE">
        <w:t>.</w:t>
      </w:r>
    </w:p>
    <w:p w14:paraId="7B4418C4" w14:textId="5CBC5713" w:rsidR="00E232D6" w:rsidRDefault="00E232D6" w:rsidP="00E232D6">
      <w:pPr>
        <w:pStyle w:val="Heading2"/>
      </w:pPr>
      <w:bookmarkStart w:id="0" w:name="_Ref198803215"/>
      <w:r w:rsidRPr="00E232D6">
        <w:t>The SHACL</w:t>
      </w:r>
      <w:r w:rsidR="008D4E4E">
        <w:t xml:space="preserve">Eval Measurement </w:t>
      </w:r>
      <w:bookmarkEnd w:id="0"/>
      <w:r w:rsidR="0041732D">
        <w:t>Elements</w:t>
      </w:r>
    </w:p>
    <w:p w14:paraId="38041720" w14:textId="5954E9F5" w:rsidR="00E232D6" w:rsidRPr="00E232D6" w:rsidRDefault="008B1D05" w:rsidP="0002023B">
      <w:pPr>
        <w:pStyle w:val="Standard"/>
        <w:ind w:firstLine="0"/>
      </w:pPr>
      <w:r>
        <w:t xml:space="preserve">SHACLEval </w:t>
      </w:r>
      <w:r w:rsidR="00225345">
        <w:t xml:space="preserve">proposes measures that evaluate </w:t>
      </w:r>
      <w:r w:rsidR="006618E5">
        <w:t xml:space="preserve">the usage of </w:t>
      </w:r>
      <w:r w:rsidR="00106BD3">
        <w:t>SHACL</w:t>
      </w:r>
      <w:r w:rsidR="006618E5">
        <w:t xml:space="preserve"> vocabulary </w:t>
      </w:r>
      <w:r w:rsidR="00A4434D">
        <w:t>in a given graph.</w:t>
      </w:r>
      <w:r w:rsidR="00EE67F9">
        <w:t xml:space="preserve"> </w:t>
      </w:r>
      <w:r w:rsidR="004D5F88">
        <w:t xml:space="preserve">The </w:t>
      </w:r>
      <w:r w:rsidR="0002023B">
        <w:t xml:space="preserve">framework has two levels: </w:t>
      </w:r>
      <w:r w:rsidR="00E232D6" w:rsidRPr="00E232D6">
        <w:t>At the core of the SHACLEval framework are measurements of the W3C-defined, standardized SHACL, OWL, and RDFS vocabularies. The evaluation considers the ontology with the SHACL-graph and the data graph containing the instances.</w:t>
      </w:r>
      <w:r w:rsidR="00207784">
        <w:t xml:space="preserve"> The </w:t>
      </w:r>
      <w:r w:rsidR="002854DF">
        <w:t xml:space="preserve">second level is the use </w:t>
      </w:r>
      <w:r w:rsidR="009B2DDF">
        <w:t xml:space="preserve">and combination </w:t>
      </w:r>
      <w:r w:rsidR="002854DF">
        <w:t xml:space="preserve">of these underlying metrics </w:t>
      </w:r>
      <w:r w:rsidR="000D1CEB">
        <w:t xml:space="preserve">in the </w:t>
      </w:r>
      <w:r w:rsidR="004D55C3">
        <w:t xml:space="preserve">framework </w:t>
      </w:r>
      <w:r w:rsidR="00BA100B">
        <w:t>presented in the following section.</w:t>
      </w:r>
    </w:p>
    <w:p w14:paraId="39458061" w14:textId="4E869AC3" w:rsidR="001E412A" w:rsidRDefault="00C27CB1" w:rsidP="001E412A">
      <w:pPr>
        <w:pStyle w:val="Standard"/>
      </w:pPr>
      <w:r>
        <w:fldChar w:fldCharType="begin"/>
      </w:r>
      <w:r>
        <w:instrText xml:space="preserve"> REF _Ref198622214 \h </w:instrText>
      </w:r>
      <w:r>
        <w:fldChar w:fldCharType="separate"/>
      </w:r>
      <w:r w:rsidR="00BD4309">
        <w:t xml:space="preserve">Table </w:t>
      </w:r>
      <w:r w:rsidR="00BD4309">
        <w:rPr>
          <w:noProof/>
        </w:rPr>
        <w:t>1</w:t>
      </w:r>
      <w:r>
        <w:fldChar w:fldCharType="end"/>
      </w:r>
      <w:r w:rsidR="00E232D6" w:rsidRPr="00E232D6">
        <w:t xml:space="preserve"> displays the elements that are being considered by the framework and </w:t>
      </w:r>
      <w:r w:rsidR="00A45446" w:rsidRPr="00E232D6">
        <w:t>represent</w:t>
      </w:r>
      <w:r w:rsidR="00E232D6" w:rsidRPr="00E232D6">
        <w:t xml:space="preserve"> </w:t>
      </w:r>
      <w:r w:rsidR="005829EC">
        <w:t>quantitative</w:t>
      </w:r>
      <w:r w:rsidR="00E232D6" w:rsidRPr="00E232D6">
        <w:t xml:space="preserve"> measures. The capital letters represent the unrestricted number of elements, e.g., </w:t>
      </w:r>
      <m:oMath>
        <m:r>
          <w:rPr>
            <w:rFonts w:ascii="Cambria Math" w:hAnsi="Cambria Math"/>
          </w:rPr>
          <m:t>S</m:t>
        </m:r>
      </m:oMath>
      <w:r w:rsidR="00E232D6" w:rsidRPr="00E232D6">
        <w:t xml:space="preserve">, </w:t>
      </w:r>
      <m:oMath>
        <m:r>
          <w:rPr>
            <w:rFonts w:ascii="Cambria Math" w:hAnsi="Cambria Math"/>
          </w:rPr>
          <m:t>Cls</m:t>
        </m:r>
      </m:oMath>
      <w:r w:rsidR="00E232D6" w:rsidRPr="00E232D6">
        <w:t xml:space="preserve">. Function declarations </w:t>
      </w:r>
      <m:oMath>
        <m:r>
          <w:rPr>
            <w:rFonts w:ascii="Cambria Math" w:hAnsi="Cambria Math"/>
          </w:rPr>
          <m:t>f</m:t>
        </m:r>
        <m:d>
          <m:dPr>
            <m:ctrlPr>
              <w:rPr>
                <w:rFonts w:ascii="Cambria Math" w:hAnsi="Cambria Math"/>
                <w:i/>
              </w:rPr>
            </m:ctrlPr>
          </m:dPr>
          <m:e>
            <m:r>
              <w:rPr>
                <w:rFonts w:ascii="Cambria Math" w:hAnsi="Cambria Math"/>
              </w:rPr>
              <m:t>x</m:t>
            </m:r>
          </m:e>
        </m:d>
      </m:oMath>
      <w:r w:rsidR="00E232D6" w:rsidRPr="00E232D6">
        <w:t xml:space="preserve"> are used to describe restrictions of </w:t>
      </w:r>
      <m:oMath>
        <m:r>
          <w:rPr>
            <w:rFonts w:ascii="Cambria Math" w:hAnsi="Cambria Math"/>
          </w:rPr>
          <m:t>f</m:t>
        </m:r>
      </m:oMath>
      <w:r w:rsidR="00E232D6" w:rsidRPr="00E232D6">
        <w:t xml:space="preserve"> on </w:t>
      </w:r>
      <m:oMath>
        <m:r>
          <w:rPr>
            <w:rFonts w:ascii="Cambria Math" w:hAnsi="Cambria Math"/>
          </w:rPr>
          <m:t>x</m:t>
        </m:r>
      </m:oMath>
      <w:r w:rsidR="00E232D6" w:rsidRPr="00E232D6">
        <w:t xml:space="preserve">. E.g., </w:t>
      </w:r>
      <m:oMath>
        <m:r>
          <w:rPr>
            <w:rFonts w:ascii="Cambria Math" w:hAnsi="Cambria Math"/>
          </w:rPr>
          <m:t>Ns(Cls)</m:t>
        </m:r>
      </m:oMath>
      <w:r w:rsidR="00E232D6" w:rsidRPr="00E232D6">
        <w:t xml:space="preserve"> stands for the number of classes restricted by node shapes. Finally, subscripts </w:t>
      </w:r>
      <m:oMath>
        <m:sSub>
          <m:sSubPr>
            <m:ctrlPr>
              <w:rPr>
                <w:rFonts w:ascii="Cambria Math" w:hAnsi="Cambria Math"/>
                <w:i/>
              </w:rPr>
            </m:ctrlPr>
          </m:sSubPr>
          <m:e>
            <m:r>
              <w:rPr>
                <w:rFonts w:ascii="Cambria Math" w:hAnsi="Cambria Math"/>
              </w:rPr>
              <m:t>X</m:t>
            </m:r>
          </m:e>
          <m:sub>
            <m:r>
              <w:rPr>
                <w:rFonts w:ascii="Cambria Math" w:hAnsi="Cambria Math"/>
              </w:rPr>
              <m:t>condition</m:t>
            </m:r>
          </m:sub>
        </m:sSub>
      </m:oMath>
      <w:r w:rsidR="00E232D6" w:rsidRPr="00E232D6">
        <w:t xml:space="preserve"> indicates a condition. Here, only the shape </w:t>
      </w:r>
      <m:oMath>
        <m:r>
          <w:rPr>
            <w:rFonts w:ascii="Cambria Math" w:hAnsi="Cambria Math"/>
          </w:rPr>
          <m:t>X</m:t>
        </m:r>
      </m:oMath>
      <w:r w:rsidR="00E232D6" w:rsidRPr="00E232D6">
        <w:t xml:space="preserve"> that has the attribute </w:t>
      </w:r>
      <m:oMath>
        <m:r>
          <w:rPr>
            <w:rFonts w:ascii="Cambria Math" w:hAnsi="Cambria Math"/>
          </w:rPr>
          <m:t>condition</m:t>
        </m:r>
      </m:oMath>
      <w:r w:rsidR="00E232D6" w:rsidRPr="00E232D6">
        <w:t xml:space="preserve"> are evaluated. E.g., </w:t>
      </w:r>
      <m:oMath>
        <m:r>
          <w:rPr>
            <w:rFonts w:ascii="Cambria Math" w:hAnsi="Cambria Math"/>
          </w:rPr>
          <m:t>N</m:t>
        </m:r>
        <m:sSub>
          <m:sSubPr>
            <m:ctrlPr>
              <w:rPr>
                <w:rFonts w:ascii="Cambria Math" w:hAnsi="Cambria Math"/>
                <w:i/>
              </w:rPr>
            </m:ctrlPr>
          </m:sSubPr>
          <m:e>
            <m:r>
              <w:rPr>
                <w:rFonts w:ascii="Cambria Math" w:hAnsi="Cambria Math"/>
              </w:rPr>
              <m:t>s</m:t>
            </m:r>
          </m:e>
          <m:sub>
            <m:r>
              <w:rPr>
                <w:rFonts w:ascii="Cambria Math" w:hAnsi="Cambria Math"/>
              </w:rPr>
              <m:t>wNonVal</m:t>
            </m:r>
          </m:sub>
        </m:sSub>
      </m:oMath>
      <w:r w:rsidR="00E232D6" w:rsidRPr="00E232D6">
        <w:t xml:space="preserve"> describes SHACL-NodeShapes that have non-validation elements, like sh:message or sh:group. </w:t>
      </w:r>
    </w:p>
    <w:p w14:paraId="6F60E298" w14:textId="24DB6021" w:rsidR="001E412A" w:rsidRDefault="001E412A" w:rsidP="001E412A">
      <w:pPr>
        <w:pStyle w:val="Standard"/>
      </w:pPr>
      <w:r w:rsidRPr="008C7C0E">
        <w:t>The SHACL standard allows some degree of flexibility regarding entailment and reasoning behavior. While it</w:t>
      </w:r>
      <w:r>
        <w:t xml:space="preserve"> is possible to require a specific entailment regime with </w:t>
      </w:r>
      <w:r w:rsidRPr="00C5344B">
        <w:rPr>
          <w:rFonts w:ascii="Courier New" w:hAnsi="Courier New" w:cs="Courier New"/>
        </w:rPr>
        <w:t>sh:entailment</w:t>
      </w:r>
      <w:r>
        <w:t xml:space="preserve">, declaring a regime is optional. Thus, the actual validation results differ in correspondence to the validation software, and the proposed measures in Section </w:t>
      </w:r>
      <w:r>
        <w:fldChar w:fldCharType="begin"/>
      </w:r>
      <w:r>
        <w:instrText xml:space="preserve"> REF _Ref200531069 \r \h </w:instrText>
      </w:r>
      <w:r>
        <w:fldChar w:fldCharType="separate"/>
      </w:r>
      <w:r w:rsidR="00BD4309">
        <w:t>3.2</w:t>
      </w:r>
      <w:r>
        <w:fldChar w:fldCharType="end"/>
      </w:r>
      <w:r>
        <w:t xml:space="preserve"> shall be interpreted considering the entailment regime used by the validation engine and the underlying validation use case.</w:t>
      </w:r>
    </w:p>
    <w:p w14:paraId="6C6164B2" w14:textId="77777777" w:rsidR="001E412A" w:rsidRDefault="001E412A" w:rsidP="008B6039">
      <w:pPr>
        <w:pStyle w:val="Standard"/>
      </w:pPr>
    </w:p>
    <w:p w14:paraId="24717674" w14:textId="5A870A45" w:rsidR="00C27CB1" w:rsidRDefault="00C27CB1" w:rsidP="00C27CB1">
      <w:pPr>
        <w:pStyle w:val="Caption"/>
      </w:pPr>
      <w:bookmarkStart w:id="1" w:name="_Ref198622214"/>
      <w:r>
        <w:lastRenderedPageBreak/>
        <w:t xml:space="preserve">Table </w:t>
      </w:r>
      <w:fldSimple w:instr=" SEQ Table \* ARABIC ">
        <w:r w:rsidR="00BD4309">
          <w:rPr>
            <w:noProof/>
          </w:rPr>
          <w:t>1</w:t>
        </w:r>
      </w:fldSimple>
      <w:bookmarkEnd w:id="1"/>
    </w:p>
    <w:p w14:paraId="59794A4F" w14:textId="77777777" w:rsidR="00C27CB1" w:rsidRDefault="00C27CB1" w:rsidP="00C27CB1">
      <w:pPr>
        <w:pStyle w:val="Standard"/>
        <w:ind w:firstLine="0"/>
      </w:pPr>
      <w:r>
        <w:t>Measured Elements in the SHACLEval Framework.</w:t>
      </w:r>
    </w:p>
    <w:tbl>
      <w:tblPr>
        <w:tblW w:w="0" w:type="auto"/>
        <w:jc w:val="center"/>
        <w:tblLook w:val="00A0" w:firstRow="1" w:lastRow="0" w:firstColumn="1" w:lastColumn="0" w:noHBand="0" w:noVBand="0"/>
      </w:tblPr>
      <w:tblGrid>
        <w:gridCol w:w="1921"/>
        <w:gridCol w:w="1659"/>
        <w:gridCol w:w="5378"/>
      </w:tblGrid>
      <w:tr w:rsidR="00943CA3" w:rsidRPr="00943CA3" w14:paraId="47417DF8" w14:textId="77777777" w:rsidTr="000743C4">
        <w:trPr>
          <w:jc w:val="center"/>
        </w:trPr>
        <w:tc>
          <w:tcPr>
            <w:tcW w:w="1921" w:type="dxa"/>
            <w:tcBorders>
              <w:top w:val="single" w:sz="4" w:space="0" w:color="auto"/>
              <w:bottom w:val="single" w:sz="4" w:space="0" w:color="auto"/>
            </w:tcBorders>
            <w:vAlign w:val="center"/>
          </w:tcPr>
          <w:p w14:paraId="157979B0" w14:textId="68AEF6C1" w:rsidR="00943CA3" w:rsidRPr="00943CA3" w:rsidRDefault="00943CA3" w:rsidP="00324AB2">
            <w:pPr>
              <w:ind w:firstLine="0"/>
            </w:pPr>
            <w:r w:rsidRPr="00943CA3">
              <w:t>Voc</w:t>
            </w:r>
            <w:r w:rsidR="00C67EB1">
              <w:t>abulary</w:t>
            </w:r>
          </w:p>
        </w:tc>
        <w:tc>
          <w:tcPr>
            <w:tcW w:w="1659" w:type="dxa"/>
            <w:tcBorders>
              <w:top w:val="single" w:sz="4" w:space="0" w:color="auto"/>
              <w:bottom w:val="single" w:sz="4" w:space="0" w:color="auto"/>
            </w:tcBorders>
            <w:vAlign w:val="center"/>
          </w:tcPr>
          <w:p w14:paraId="703E0470" w14:textId="77777777" w:rsidR="00943CA3" w:rsidRPr="00943CA3" w:rsidRDefault="00943CA3" w:rsidP="00324AB2">
            <w:pPr>
              <w:ind w:firstLine="0"/>
              <w:jc w:val="center"/>
            </w:pPr>
            <w:r w:rsidRPr="00943CA3">
              <w:t>Symbol</w:t>
            </w:r>
          </w:p>
        </w:tc>
        <w:tc>
          <w:tcPr>
            <w:tcW w:w="0" w:type="auto"/>
            <w:tcBorders>
              <w:top w:val="single" w:sz="4" w:space="0" w:color="auto"/>
              <w:bottom w:val="single" w:sz="4" w:space="0" w:color="auto"/>
            </w:tcBorders>
            <w:vAlign w:val="center"/>
          </w:tcPr>
          <w:p w14:paraId="163D4309" w14:textId="77777777" w:rsidR="00943CA3" w:rsidRPr="00943CA3" w:rsidRDefault="00943CA3" w:rsidP="00324AB2">
            <w:pPr>
              <w:ind w:firstLine="0"/>
            </w:pPr>
            <w:r w:rsidRPr="00943CA3">
              <w:t>Meaning</w:t>
            </w:r>
          </w:p>
        </w:tc>
      </w:tr>
      <w:tr w:rsidR="00943CA3" w:rsidRPr="00943CA3" w14:paraId="6B1F09ED" w14:textId="77777777" w:rsidTr="000743C4">
        <w:trPr>
          <w:jc w:val="center"/>
        </w:trPr>
        <w:tc>
          <w:tcPr>
            <w:tcW w:w="1921" w:type="dxa"/>
            <w:tcBorders>
              <w:top w:val="single" w:sz="4" w:space="0" w:color="auto"/>
            </w:tcBorders>
            <w:vAlign w:val="center"/>
          </w:tcPr>
          <w:p w14:paraId="368A7ACC" w14:textId="77777777" w:rsidR="00943CA3" w:rsidRPr="00943CA3" w:rsidRDefault="00943CA3" w:rsidP="00324AB2">
            <w:pPr>
              <w:ind w:firstLine="0"/>
            </w:pPr>
            <w:r w:rsidRPr="00943CA3">
              <w:t>SHACL</w:t>
            </w:r>
          </w:p>
        </w:tc>
        <w:tc>
          <w:tcPr>
            <w:tcW w:w="1659" w:type="dxa"/>
            <w:tcBorders>
              <w:top w:val="single" w:sz="4" w:space="0" w:color="auto"/>
            </w:tcBorders>
            <w:vAlign w:val="center"/>
          </w:tcPr>
          <w:p w14:paraId="7995A691" w14:textId="04A6018E" w:rsidR="00943CA3" w:rsidRPr="00943CA3" w:rsidRDefault="00943CA3" w:rsidP="00324AB2">
            <w:pPr>
              <w:ind w:firstLine="0"/>
              <w:jc w:val="center"/>
            </w:pPr>
            <m:oMathPara>
              <m:oMath>
                <m:r>
                  <w:rPr>
                    <w:rFonts w:ascii="Cambria Math" w:hAnsi="Cambria Math"/>
                  </w:rPr>
                  <m:t>S</m:t>
                </m:r>
              </m:oMath>
            </m:oMathPara>
          </w:p>
        </w:tc>
        <w:tc>
          <w:tcPr>
            <w:tcW w:w="0" w:type="auto"/>
            <w:tcBorders>
              <w:top w:val="single" w:sz="4" w:space="0" w:color="auto"/>
            </w:tcBorders>
            <w:vAlign w:val="center"/>
          </w:tcPr>
          <w:p w14:paraId="7D240D4C" w14:textId="77777777" w:rsidR="00943CA3" w:rsidRPr="00943CA3" w:rsidRDefault="00943CA3" w:rsidP="00324AB2">
            <w:pPr>
              <w:ind w:firstLine="0"/>
            </w:pPr>
            <w:r w:rsidRPr="00943CA3">
              <w:t>The sum of explicitly declared shapes (node and property shapes).</w:t>
            </w:r>
          </w:p>
        </w:tc>
      </w:tr>
      <w:tr w:rsidR="00943CA3" w:rsidRPr="00943CA3" w14:paraId="06913DC5" w14:textId="77777777" w:rsidTr="000743C4">
        <w:trPr>
          <w:jc w:val="center"/>
        </w:trPr>
        <w:tc>
          <w:tcPr>
            <w:tcW w:w="1921" w:type="dxa"/>
            <w:vAlign w:val="center"/>
          </w:tcPr>
          <w:p w14:paraId="20CCC9E7" w14:textId="77777777" w:rsidR="00943CA3" w:rsidRPr="00943CA3" w:rsidRDefault="00943CA3" w:rsidP="00324AB2">
            <w:pPr>
              <w:ind w:firstLine="0"/>
            </w:pPr>
            <w:r w:rsidRPr="00943CA3">
              <w:t>SHACL</w:t>
            </w:r>
          </w:p>
        </w:tc>
        <w:tc>
          <w:tcPr>
            <w:tcW w:w="1659" w:type="dxa"/>
            <w:vAlign w:val="center"/>
          </w:tcPr>
          <w:p w14:paraId="6B6A5FAF" w14:textId="74336133" w:rsidR="00943CA3" w:rsidRPr="00943CA3" w:rsidRDefault="00943CA3" w:rsidP="00324AB2">
            <w:pPr>
              <w:ind w:firstLine="0"/>
              <w:jc w:val="center"/>
              <w:rPr>
                <w:iCs/>
              </w:rPr>
            </w:pPr>
            <m:oMathPara>
              <m:oMath>
                <m:r>
                  <w:rPr>
                    <w:rFonts w:ascii="Cambria Math" w:hAnsi="Cambria Math"/>
                  </w:rPr>
                  <m:t>Ns</m:t>
                </m:r>
              </m:oMath>
            </m:oMathPara>
          </w:p>
        </w:tc>
        <w:tc>
          <w:tcPr>
            <w:tcW w:w="0" w:type="auto"/>
            <w:vAlign w:val="center"/>
          </w:tcPr>
          <w:p w14:paraId="6AE5A253" w14:textId="77777777" w:rsidR="00943CA3" w:rsidRPr="00943CA3" w:rsidRDefault="00943CA3" w:rsidP="00324AB2">
            <w:pPr>
              <w:ind w:firstLine="0"/>
            </w:pPr>
            <w:r w:rsidRPr="00943CA3">
              <w:t>The sum of explicitly declared (not nested) node-shapes.</w:t>
            </w:r>
          </w:p>
        </w:tc>
      </w:tr>
      <w:tr w:rsidR="00943CA3" w:rsidRPr="00943CA3" w14:paraId="1C7B9A34" w14:textId="77777777" w:rsidTr="000743C4">
        <w:trPr>
          <w:jc w:val="center"/>
        </w:trPr>
        <w:tc>
          <w:tcPr>
            <w:tcW w:w="1921" w:type="dxa"/>
            <w:vAlign w:val="center"/>
          </w:tcPr>
          <w:p w14:paraId="0CFB6C89" w14:textId="77777777" w:rsidR="00943CA3" w:rsidRPr="00943CA3" w:rsidRDefault="00943CA3" w:rsidP="00324AB2">
            <w:pPr>
              <w:ind w:firstLine="0"/>
            </w:pPr>
            <w:r w:rsidRPr="00943CA3">
              <w:t>SHACL</w:t>
            </w:r>
          </w:p>
        </w:tc>
        <w:tc>
          <w:tcPr>
            <w:tcW w:w="1659" w:type="dxa"/>
            <w:vAlign w:val="center"/>
          </w:tcPr>
          <w:p w14:paraId="247F7F90" w14:textId="0A456815" w:rsidR="00943CA3" w:rsidRPr="00943CA3" w:rsidRDefault="00943CA3" w:rsidP="00324AB2">
            <w:pPr>
              <w:ind w:firstLine="0"/>
              <w:jc w:val="center"/>
            </w:pPr>
            <m:oMathPara>
              <m:oMath>
                <m:r>
                  <w:rPr>
                    <w:rFonts w:ascii="Cambria Math" w:hAnsi="Cambria Math"/>
                  </w:rPr>
                  <m:t>Ps</m:t>
                </m:r>
              </m:oMath>
            </m:oMathPara>
          </w:p>
        </w:tc>
        <w:tc>
          <w:tcPr>
            <w:tcW w:w="0" w:type="auto"/>
            <w:vAlign w:val="center"/>
          </w:tcPr>
          <w:p w14:paraId="4A4D8F34" w14:textId="77777777" w:rsidR="00943CA3" w:rsidRPr="00943CA3" w:rsidRDefault="00943CA3" w:rsidP="00324AB2">
            <w:pPr>
              <w:ind w:firstLine="0"/>
            </w:pPr>
            <w:r w:rsidRPr="00943CA3">
              <w:t>The sum of explicitly declared (not nested) property-shapes.</w:t>
            </w:r>
          </w:p>
        </w:tc>
      </w:tr>
      <w:tr w:rsidR="00943CA3" w:rsidRPr="00943CA3" w14:paraId="52E32E8B" w14:textId="77777777" w:rsidTr="000743C4">
        <w:trPr>
          <w:jc w:val="center"/>
        </w:trPr>
        <w:tc>
          <w:tcPr>
            <w:tcW w:w="1921" w:type="dxa"/>
            <w:vAlign w:val="center"/>
          </w:tcPr>
          <w:p w14:paraId="4CD78E56" w14:textId="77777777" w:rsidR="00943CA3" w:rsidRPr="00943CA3" w:rsidRDefault="00943CA3" w:rsidP="00324AB2">
            <w:pPr>
              <w:ind w:firstLine="0"/>
            </w:pPr>
            <w:r w:rsidRPr="00943CA3">
              <w:t>SHACL</w:t>
            </w:r>
          </w:p>
        </w:tc>
        <w:tc>
          <w:tcPr>
            <w:tcW w:w="1659" w:type="dxa"/>
            <w:vAlign w:val="center"/>
          </w:tcPr>
          <w:p w14:paraId="047C6418" w14:textId="256236BC" w:rsidR="00943CA3" w:rsidRPr="00943CA3" w:rsidRDefault="00000000" w:rsidP="00324AB2">
            <w:pPr>
              <w:ind w:firstLine="0"/>
              <w:jc w:val="center"/>
            </w:pPr>
            <m:oMathPara>
              <m:oMath>
                <m:sSub>
                  <m:sSubPr>
                    <m:ctrlPr>
                      <w:rPr>
                        <w:rFonts w:ascii="Cambria Math" w:hAnsi="Cambria Math"/>
                      </w:rPr>
                    </m:ctrlPr>
                  </m:sSubPr>
                  <m:e>
                    <m:r>
                      <w:rPr>
                        <w:rFonts w:ascii="Cambria Math" w:hAnsi="Cambria Math"/>
                      </w:rPr>
                      <m:t>X</m:t>
                    </m:r>
                  </m:e>
                  <m:sub>
                    <m:r>
                      <w:rPr>
                        <w:rFonts w:ascii="Cambria Math" w:hAnsi="Cambria Math"/>
                      </w:rPr>
                      <m:t>wNonVal</m:t>
                    </m:r>
                  </m:sub>
                </m:sSub>
              </m:oMath>
            </m:oMathPara>
          </w:p>
        </w:tc>
        <w:tc>
          <w:tcPr>
            <w:tcW w:w="0" w:type="auto"/>
            <w:vAlign w:val="center"/>
          </w:tcPr>
          <w:p w14:paraId="3318A0F2" w14:textId="35BF833C" w:rsidR="00943CA3" w:rsidRPr="00943CA3" w:rsidRDefault="00C4792A" w:rsidP="00324AB2">
            <w:pPr>
              <w:ind w:firstLine="0"/>
            </w:pPr>
            <w:r>
              <w:t>The sum of shapes</w:t>
            </w:r>
            <w:r w:rsidR="00943CA3" w:rsidRPr="00943CA3">
              <w:t xml:space="preserve"> </w:t>
            </w:r>
            <w:r>
              <w:t xml:space="preserve">with </w:t>
            </w:r>
            <w:r w:rsidR="00943CA3" w:rsidRPr="00943CA3">
              <w:t>non-validational elements: sh:severity, sh:message, sh:name, sh:description, sh:order, sh:group, sh:defaultValue</w:t>
            </w:r>
            <w:r w:rsidR="000743C4">
              <w:t>.</w:t>
            </w:r>
          </w:p>
        </w:tc>
      </w:tr>
      <w:tr w:rsidR="00943CA3" w:rsidRPr="00943CA3" w14:paraId="28CD581A" w14:textId="77777777" w:rsidTr="000743C4">
        <w:trPr>
          <w:jc w:val="center"/>
        </w:trPr>
        <w:tc>
          <w:tcPr>
            <w:tcW w:w="1921" w:type="dxa"/>
            <w:vAlign w:val="center"/>
          </w:tcPr>
          <w:p w14:paraId="707D6109" w14:textId="77777777" w:rsidR="00943CA3" w:rsidRPr="00943CA3" w:rsidRDefault="00943CA3" w:rsidP="00324AB2">
            <w:pPr>
              <w:ind w:firstLine="0"/>
            </w:pPr>
            <w:r w:rsidRPr="00943CA3">
              <w:t>RDFS, OWL</w:t>
            </w:r>
          </w:p>
        </w:tc>
        <w:tc>
          <w:tcPr>
            <w:tcW w:w="1659" w:type="dxa"/>
            <w:vAlign w:val="center"/>
          </w:tcPr>
          <w:p w14:paraId="15008E9B" w14:textId="316B1758" w:rsidR="00943CA3" w:rsidRPr="00943CA3" w:rsidRDefault="00943CA3" w:rsidP="00324AB2">
            <w:pPr>
              <w:ind w:firstLine="0"/>
              <w:jc w:val="center"/>
            </w:pPr>
            <m:oMathPara>
              <m:oMath>
                <m:r>
                  <w:rPr>
                    <w:rFonts w:ascii="Cambria Math" w:hAnsi="Cambria Math"/>
                  </w:rPr>
                  <m:t>Cls</m:t>
                </m:r>
              </m:oMath>
            </m:oMathPara>
          </w:p>
        </w:tc>
        <w:tc>
          <w:tcPr>
            <w:tcW w:w="0" w:type="auto"/>
            <w:vAlign w:val="center"/>
          </w:tcPr>
          <w:p w14:paraId="516B9F5B" w14:textId="10C04F7D" w:rsidR="00943CA3" w:rsidRPr="00943CA3" w:rsidRDefault="00943CA3" w:rsidP="00324AB2">
            <w:pPr>
              <w:ind w:firstLine="0"/>
            </w:pPr>
            <w:r w:rsidRPr="00943CA3">
              <w:t>The number of defined classes. E.g., implicitly by rdfs:subClassOf</w:t>
            </w:r>
            <w:r w:rsidR="005829EC">
              <w:t xml:space="preserve"> </w:t>
            </w:r>
            <w:r w:rsidRPr="00943CA3">
              <w:t>statements or explicitly by owl:Class statements.</w:t>
            </w:r>
          </w:p>
        </w:tc>
      </w:tr>
      <w:tr w:rsidR="00943CA3" w:rsidRPr="00943CA3" w14:paraId="614ABFA8" w14:textId="77777777" w:rsidTr="000743C4">
        <w:trPr>
          <w:jc w:val="center"/>
        </w:trPr>
        <w:tc>
          <w:tcPr>
            <w:tcW w:w="1921" w:type="dxa"/>
            <w:vAlign w:val="center"/>
          </w:tcPr>
          <w:p w14:paraId="68B9A274" w14:textId="77777777" w:rsidR="00943CA3" w:rsidRPr="00943CA3" w:rsidRDefault="00943CA3" w:rsidP="00324AB2">
            <w:pPr>
              <w:ind w:firstLine="0"/>
            </w:pPr>
            <w:r w:rsidRPr="00943CA3">
              <w:t>SHACL</w:t>
            </w:r>
          </w:p>
        </w:tc>
        <w:tc>
          <w:tcPr>
            <w:tcW w:w="1659" w:type="dxa"/>
            <w:vAlign w:val="center"/>
          </w:tcPr>
          <w:p w14:paraId="349A2125" w14:textId="749A1444" w:rsidR="00943CA3" w:rsidRPr="00943CA3" w:rsidRDefault="00943CA3" w:rsidP="00324AB2">
            <w:pPr>
              <w:ind w:firstLine="0"/>
              <w:jc w:val="center"/>
            </w:pPr>
            <m:oMathPara>
              <m:oMath>
                <m:r>
                  <w:rPr>
                    <w:rFonts w:ascii="Cambria Math" w:hAnsi="Cambria Math"/>
                  </w:rPr>
                  <m:t>Ns</m:t>
                </m:r>
                <m:r>
                  <m:rPr>
                    <m:sty m:val="p"/>
                  </m:rPr>
                  <w:rPr>
                    <w:rFonts w:ascii="Cambria Math" w:hAnsi="Cambria Math"/>
                  </w:rPr>
                  <m:t>(</m:t>
                </m:r>
                <m:r>
                  <w:rPr>
                    <w:rFonts w:ascii="Cambria Math" w:hAnsi="Cambria Math"/>
                  </w:rPr>
                  <m:t>Cls</m:t>
                </m:r>
                <m:r>
                  <m:rPr>
                    <m:sty m:val="p"/>
                  </m:rPr>
                  <w:rPr>
                    <w:rFonts w:ascii="Cambria Math" w:hAnsi="Cambria Math"/>
                  </w:rPr>
                  <m:t>)</m:t>
                </m:r>
              </m:oMath>
            </m:oMathPara>
          </w:p>
        </w:tc>
        <w:tc>
          <w:tcPr>
            <w:tcW w:w="0" w:type="auto"/>
            <w:vAlign w:val="center"/>
          </w:tcPr>
          <w:p w14:paraId="17F65C97" w14:textId="7FFFC3D4" w:rsidR="00943CA3" w:rsidRPr="00943CA3" w:rsidRDefault="00943CA3" w:rsidP="00324AB2">
            <w:pPr>
              <w:ind w:firstLine="0"/>
            </w:pPr>
            <w:r w:rsidRPr="00943CA3">
              <w:t xml:space="preserve">The sum of all </w:t>
            </w:r>
            <w:r w:rsidR="00267771">
              <w:t xml:space="preserve">constrained </w:t>
            </w:r>
            <w:r w:rsidRPr="00943CA3">
              <w:t>classes</w:t>
            </w:r>
            <w:r w:rsidR="00267771">
              <w:t>.</w:t>
            </w:r>
          </w:p>
        </w:tc>
      </w:tr>
      <w:tr w:rsidR="00943CA3" w:rsidRPr="00943CA3" w14:paraId="7D9E5DB3" w14:textId="77777777" w:rsidTr="000743C4">
        <w:trPr>
          <w:jc w:val="center"/>
        </w:trPr>
        <w:tc>
          <w:tcPr>
            <w:tcW w:w="1921" w:type="dxa"/>
            <w:vAlign w:val="center"/>
          </w:tcPr>
          <w:p w14:paraId="17FC158A" w14:textId="77777777" w:rsidR="00943CA3" w:rsidRPr="00943CA3" w:rsidRDefault="00943CA3" w:rsidP="00324AB2">
            <w:pPr>
              <w:ind w:firstLine="0"/>
            </w:pPr>
            <w:r w:rsidRPr="00943CA3">
              <w:t>SHACL</w:t>
            </w:r>
          </w:p>
        </w:tc>
        <w:tc>
          <w:tcPr>
            <w:tcW w:w="1659" w:type="dxa"/>
            <w:vAlign w:val="center"/>
          </w:tcPr>
          <w:p w14:paraId="3CD31F28" w14:textId="51B963AE" w:rsidR="00943CA3" w:rsidRPr="00943CA3" w:rsidRDefault="00943CA3" w:rsidP="00324AB2">
            <w:pPr>
              <w:ind w:firstLine="0"/>
              <w:jc w:val="center"/>
            </w:pPr>
            <m:oMathPara>
              <m:oMath>
                <m:r>
                  <w:rPr>
                    <w:rFonts w:ascii="Cambria Math" w:hAnsi="Cambria Math"/>
                  </w:rPr>
                  <m:t>N</m:t>
                </m:r>
                <m:sSub>
                  <m:sSubPr>
                    <m:ctrlPr>
                      <w:rPr>
                        <w:rFonts w:ascii="Cambria Math" w:hAnsi="Cambria Math"/>
                        <w:iCs/>
                      </w:rPr>
                    </m:ctrlPr>
                  </m:sSubPr>
                  <m:e>
                    <m:r>
                      <w:rPr>
                        <w:rFonts w:ascii="Cambria Math" w:hAnsi="Cambria Math"/>
                      </w:rPr>
                      <m:t>s</m:t>
                    </m:r>
                  </m:e>
                  <m:sub>
                    <m:r>
                      <w:rPr>
                        <w:rFonts w:ascii="Cambria Math" w:hAnsi="Cambria Math"/>
                      </w:rPr>
                      <m:t>direct</m:t>
                    </m:r>
                  </m:sub>
                </m:sSub>
                <m:r>
                  <m:rPr>
                    <m:sty m:val="p"/>
                  </m:rPr>
                  <w:rPr>
                    <w:rFonts w:ascii="Cambria Math" w:hAnsi="Cambria Math"/>
                  </w:rPr>
                  <m:t>(</m:t>
                </m:r>
                <m:r>
                  <w:rPr>
                    <w:rFonts w:ascii="Cambria Math" w:hAnsi="Cambria Math"/>
                  </w:rPr>
                  <m:t>Cls</m:t>
                </m:r>
                <m:r>
                  <m:rPr>
                    <m:sty m:val="p"/>
                  </m:rPr>
                  <w:rPr>
                    <w:rFonts w:ascii="Cambria Math" w:hAnsi="Cambria Math"/>
                  </w:rPr>
                  <m:t>)</m:t>
                </m:r>
              </m:oMath>
            </m:oMathPara>
          </w:p>
        </w:tc>
        <w:tc>
          <w:tcPr>
            <w:tcW w:w="0" w:type="auto"/>
            <w:vAlign w:val="center"/>
          </w:tcPr>
          <w:p w14:paraId="0A5F1B13" w14:textId="7AEEE649" w:rsidR="00943CA3" w:rsidRPr="00943CA3" w:rsidRDefault="00943CA3" w:rsidP="00324AB2">
            <w:pPr>
              <w:ind w:firstLine="0"/>
            </w:pPr>
            <w:r w:rsidRPr="00943CA3">
              <w:t xml:space="preserve">The sum of all classes that are only directly constrained (thus, not via sub-class relationship) by a node shape. Also possible with </w:t>
            </w:r>
            <m:oMath>
              <m:r>
                <w:rPr>
                  <w:rFonts w:ascii="Cambria Math" w:hAnsi="Cambria Math"/>
                </w:rPr>
                <m:t>N</m:t>
              </m:r>
              <m:sSub>
                <m:sSubPr>
                  <m:ctrlPr>
                    <w:rPr>
                      <w:rFonts w:ascii="Cambria Math" w:hAnsi="Cambria Math"/>
                      <w:i/>
                    </w:rPr>
                  </m:ctrlPr>
                </m:sSubPr>
                <m:e>
                  <m:r>
                    <w:rPr>
                      <w:rFonts w:ascii="Cambria Math" w:hAnsi="Cambria Math"/>
                    </w:rPr>
                    <m:t>S</m:t>
                  </m:r>
                </m:e>
                <m:sub>
                  <m:r>
                    <w:rPr>
                      <w:rFonts w:ascii="Cambria Math" w:hAnsi="Cambria Math"/>
                    </w:rPr>
                    <m:t>indirect</m:t>
                  </m:r>
                </m:sub>
              </m:sSub>
            </m:oMath>
            <w:r w:rsidRPr="00943CA3">
              <w:t xml:space="preserve"> and </w:t>
            </w:r>
            <m:oMath>
              <m:r>
                <w:rPr>
                  <w:rFonts w:ascii="Cambria Math" w:hAnsi="Cambria Math"/>
                </w:rPr>
                <m:t>N</m:t>
              </m:r>
              <m:sSub>
                <m:sSubPr>
                  <m:ctrlPr>
                    <w:rPr>
                      <w:rFonts w:ascii="Cambria Math" w:hAnsi="Cambria Math"/>
                      <w:i/>
                    </w:rPr>
                  </m:ctrlPr>
                </m:sSubPr>
                <m:e>
                  <m:r>
                    <w:rPr>
                      <w:rFonts w:ascii="Cambria Math" w:hAnsi="Cambria Math"/>
                    </w:rPr>
                    <m:t>S</m:t>
                  </m:r>
                </m:e>
                <m:sub>
                  <m:r>
                    <w:rPr>
                      <w:rFonts w:ascii="Cambria Math" w:hAnsi="Cambria Math"/>
                    </w:rPr>
                    <m:t>direct&amp;indirect</m:t>
                  </m:r>
                </m:sub>
              </m:sSub>
            </m:oMath>
            <w:r w:rsidR="000743C4">
              <w:t>.</w:t>
            </w:r>
          </w:p>
        </w:tc>
      </w:tr>
      <w:tr w:rsidR="00943CA3" w:rsidRPr="00943CA3" w14:paraId="55C16E38" w14:textId="77777777" w:rsidTr="000743C4">
        <w:trPr>
          <w:jc w:val="center"/>
        </w:trPr>
        <w:tc>
          <w:tcPr>
            <w:tcW w:w="1921" w:type="dxa"/>
            <w:vAlign w:val="center"/>
          </w:tcPr>
          <w:p w14:paraId="3F7D85E7" w14:textId="77777777" w:rsidR="00943CA3" w:rsidRPr="00943CA3" w:rsidRDefault="00943CA3" w:rsidP="00324AB2">
            <w:pPr>
              <w:ind w:firstLine="0"/>
            </w:pPr>
            <w:r w:rsidRPr="00943CA3">
              <w:t>RDF, OWL</w:t>
            </w:r>
          </w:p>
        </w:tc>
        <w:tc>
          <w:tcPr>
            <w:tcW w:w="1659" w:type="dxa"/>
            <w:vAlign w:val="center"/>
          </w:tcPr>
          <w:p w14:paraId="4D86BBB8" w14:textId="54B4F0C3" w:rsidR="00943CA3" w:rsidRPr="00943CA3" w:rsidRDefault="00943CA3" w:rsidP="00324AB2">
            <w:pPr>
              <w:ind w:firstLine="0"/>
              <w:jc w:val="center"/>
              <w:rPr>
                <w:iCs/>
              </w:rPr>
            </w:pPr>
            <m:oMathPara>
              <m:oMath>
                <m:r>
                  <w:rPr>
                    <w:rFonts w:ascii="Cambria Math" w:hAnsi="Cambria Math"/>
                  </w:rPr>
                  <m:t>Ind</m:t>
                </m:r>
              </m:oMath>
            </m:oMathPara>
          </w:p>
        </w:tc>
        <w:tc>
          <w:tcPr>
            <w:tcW w:w="0" w:type="auto"/>
            <w:vAlign w:val="center"/>
          </w:tcPr>
          <w:p w14:paraId="44DC62A7" w14:textId="5AAA7903" w:rsidR="00943CA3" w:rsidRPr="00943CA3" w:rsidRDefault="00943CA3" w:rsidP="00324AB2">
            <w:pPr>
              <w:ind w:firstLine="0"/>
            </w:pPr>
            <w:r w:rsidRPr="00943CA3">
              <w:t xml:space="preserve">The </w:t>
            </w:r>
            <w:r w:rsidR="00C4792A">
              <w:t>sum</w:t>
            </w:r>
            <w:r w:rsidRPr="00943CA3">
              <w:t xml:space="preserve"> of</w:t>
            </w:r>
            <w:r w:rsidRPr="00943CA3">
              <w:rPr>
                <w:i/>
                <w:iCs/>
              </w:rPr>
              <w:t xml:space="preserve"> </w:t>
            </w:r>
            <w:r w:rsidRPr="00943CA3">
              <w:t>owl:Individuals</w:t>
            </w:r>
            <w:r w:rsidR="000743C4">
              <w:t>.</w:t>
            </w:r>
          </w:p>
        </w:tc>
      </w:tr>
      <w:tr w:rsidR="00943CA3" w:rsidRPr="00943CA3" w14:paraId="7DCC882F" w14:textId="77777777" w:rsidTr="000743C4">
        <w:trPr>
          <w:jc w:val="center"/>
        </w:trPr>
        <w:tc>
          <w:tcPr>
            <w:tcW w:w="1921" w:type="dxa"/>
            <w:vAlign w:val="center"/>
          </w:tcPr>
          <w:p w14:paraId="78AE341B" w14:textId="77777777" w:rsidR="00943CA3" w:rsidRPr="00943CA3" w:rsidRDefault="00943CA3" w:rsidP="00324AB2">
            <w:pPr>
              <w:ind w:firstLine="0"/>
            </w:pPr>
            <w:r w:rsidRPr="00943CA3">
              <w:t>SHACL</w:t>
            </w:r>
          </w:p>
        </w:tc>
        <w:tc>
          <w:tcPr>
            <w:tcW w:w="1659" w:type="dxa"/>
            <w:vAlign w:val="center"/>
          </w:tcPr>
          <w:p w14:paraId="4E11E0E0" w14:textId="3C178965" w:rsidR="00943CA3" w:rsidRPr="00943CA3" w:rsidRDefault="00943CA3" w:rsidP="00324AB2">
            <w:pPr>
              <w:ind w:firstLine="0"/>
              <w:jc w:val="center"/>
              <w:rPr>
                <w:iCs/>
              </w:rPr>
            </w:pPr>
            <m:oMathPara>
              <m:oMath>
                <m:r>
                  <w:rPr>
                    <w:rFonts w:ascii="Cambria Math" w:hAnsi="Cambria Math"/>
                  </w:rPr>
                  <m:t>S</m:t>
                </m:r>
                <m:r>
                  <m:rPr>
                    <m:sty m:val="p"/>
                  </m:rPr>
                  <w:rPr>
                    <w:rFonts w:ascii="Cambria Math" w:hAnsi="Cambria Math"/>
                  </w:rPr>
                  <m:t>(</m:t>
                </m:r>
                <m:r>
                  <w:rPr>
                    <w:rFonts w:ascii="Cambria Math" w:hAnsi="Cambria Math"/>
                  </w:rPr>
                  <m:t>Ind</m:t>
                </m:r>
                <m:r>
                  <m:rPr>
                    <m:sty m:val="p"/>
                  </m:rPr>
                  <w:rPr>
                    <w:rFonts w:ascii="Cambria Math" w:hAnsi="Cambria Math"/>
                  </w:rPr>
                  <m:t>)</m:t>
                </m:r>
              </m:oMath>
            </m:oMathPara>
          </w:p>
        </w:tc>
        <w:tc>
          <w:tcPr>
            <w:tcW w:w="0" w:type="auto"/>
            <w:vAlign w:val="center"/>
          </w:tcPr>
          <w:p w14:paraId="1EECCEF6" w14:textId="3B610ECA" w:rsidR="00943CA3" w:rsidRPr="00943CA3" w:rsidRDefault="00943CA3" w:rsidP="00324AB2">
            <w:pPr>
              <w:ind w:firstLine="0"/>
            </w:pPr>
            <w:r w:rsidRPr="00943CA3">
              <w:t xml:space="preserve">The </w:t>
            </w:r>
            <w:r w:rsidR="00C4792A">
              <w:t>sum</w:t>
            </w:r>
            <w:r w:rsidRPr="00943CA3">
              <w:t xml:space="preserve"> of individuals </w:t>
            </w:r>
            <w:r w:rsidR="00C4792A">
              <w:t xml:space="preserve">that are </w:t>
            </w:r>
            <w:r w:rsidRPr="00943CA3">
              <w:t xml:space="preserve">constrained by </w:t>
            </w:r>
            <w:r w:rsidR="00C4792A">
              <w:t>SHACL shapes</w:t>
            </w:r>
            <w:r w:rsidRPr="00943CA3">
              <w:t>.</w:t>
            </w:r>
          </w:p>
        </w:tc>
      </w:tr>
      <w:tr w:rsidR="00943CA3" w:rsidRPr="00943CA3" w14:paraId="0C71F624" w14:textId="77777777" w:rsidTr="000743C4">
        <w:trPr>
          <w:jc w:val="center"/>
        </w:trPr>
        <w:tc>
          <w:tcPr>
            <w:tcW w:w="1921" w:type="dxa"/>
            <w:vAlign w:val="center"/>
          </w:tcPr>
          <w:p w14:paraId="2A916498" w14:textId="77777777" w:rsidR="00943CA3" w:rsidRPr="00943CA3" w:rsidRDefault="00943CA3" w:rsidP="00324AB2">
            <w:pPr>
              <w:ind w:firstLine="0"/>
            </w:pPr>
            <w:r w:rsidRPr="00943CA3">
              <w:t>SHACL</w:t>
            </w:r>
          </w:p>
        </w:tc>
        <w:tc>
          <w:tcPr>
            <w:tcW w:w="1659" w:type="dxa"/>
            <w:vAlign w:val="center"/>
          </w:tcPr>
          <w:p w14:paraId="26CCD5E4" w14:textId="288FDC9C" w:rsidR="00943CA3" w:rsidRPr="00943CA3" w:rsidRDefault="00000000" w:rsidP="00324AB2">
            <w:pPr>
              <w:ind w:firstLine="0"/>
              <w:jc w:val="center"/>
              <w:rPr>
                <w:iCs/>
              </w:rPr>
            </w:pPr>
            <m:oMathPara>
              <m:oMath>
                <m:sSub>
                  <m:sSubPr>
                    <m:ctrlPr>
                      <w:rPr>
                        <w:rFonts w:ascii="Cambria Math" w:hAnsi="Cambria Math"/>
                        <w:iCs/>
                      </w:rPr>
                    </m:ctrlPr>
                  </m:sSubPr>
                  <m:e>
                    <m:r>
                      <w:rPr>
                        <w:rFonts w:ascii="Cambria Math" w:hAnsi="Cambria Math"/>
                      </w:rPr>
                      <m:t>S</m:t>
                    </m:r>
                  </m:e>
                  <m:sub>
                    <m:r>
                      <m:rPr>
                        <m:sty m:val="p"/>
                      </m:rPr>
                      <w:rPr>
                        <w:rFonts w:ascii="Cambria Math" w:hAnsi="Cambria Math"/>
                      </w:rPr>
                      <m:t>∈</m:t>
                    </m:r>
                    <m:r>
                      <w:rPr>
                        <w:rFonts w:ascii="Cambria Math" w:hAnsi="Cambria Math"/>
                      </w:rPr>
                      <m:t>S</m:t>
                    </m:r>
                    <m:d>
                      <m:dPr>
                        <m:ctrlPr>
                          <w:rPr>
                            <w:rFonts w:ascii="Cambria Math" w:hAnsi="Cambria Math"/>
                            <w:iCs/>
                          </w:rPr>
                        </m:ctrlPr>
                      </m:dPr>
                      <m:e>
                        <m:r>
                          <w:rPr>
                            <w:rFonts w:ascii="Cambria Math" w:hAnsi="Cambria Math"/>
                          </w:rPr>
                          <m:t>Ind</m:t>
                        </m:r>
                      </m:e>
                    </m:d>
                  </m:sub>
                </m:sSub>
              </m:oMath>
            </m:oMathPara>
          </w:p>
        </w:tc>
        <w:tc>
          <w:tcPr>
            <w:tcW w:w="0" w:type="auto"/>
            <w:vAlign w:val="center"/>
          </w:tcPr>
          <w:p w14:paraId="1B3647EC" w14:textId="15688579" w:rsidR="00943CA3" w:rsidRPr="00943CA3" w:rsidRDefault="00943CA3" w:rsidP="00324AB2">
            <w:pPr>
              <w:ind w:firstLine="0"/>
            </w:pPr>
            <w:r w:rsidRPr="00943CA3">
              <w:t xml:space="preserve">The </w:t>
            </w:r>
            <w:r w:rsidR="00C4792A">
              <w:t xml:space="preserve">sum </w:t>
            </w:r>
            <w:r w:rsidRPr="00943CA3">
              <w:t xml:space="preserve">of shapes that constrain </w:t>
            </w:r>
            <w:r w:rsidR="00C4792A">
              <w:t>i</w:t>
            </w:r>
            <w:r w:rsidRPr="00943CA3">
              <w:t>ndividuals</w:t>
            </w:r>
            <w:r w:rsidR="000743C4">
              <w:t>.</w:t>
            </w:r>
          </w:p>
        </w:tc>
      </w:tr>
      <w:tr w:rsidR="00943CA3" w:rsidRPr="00943CA3" w14:paraId="4005E675" w14:textId="77777777" w:rsidTr="000743C4">
        <w:trPr>
          <w:jc w:val="center"/>
        </w:trPr>
        <w:tc>
          <w:tcPr>
            <w:tcW w:w="1921" w:type="dxa"/>
            <w:vAlign w:val="center"/>
          </w:tcPr>
          <w:p w14:paraId="0AFC688C" w14:textId="77777777" w:rsidR="00943CA3" w:rsidRPr="00943CA3" w:rsidRDefault="00943CA3" w:rsidP="00324AB2">
            <w:pPr>
              <w:ind w:firstLine="0"/>
            </w:pPr>
            <w:r w:rsidRPr="00943CA3">
              <w:t>SHACL</w:t>
            </w:r>
          </w:p>
        </w:tc>
        <w:tc>
          <w:tcPr>
            <w:tcW w:w="1659" w:type="dxa"/>
            <w:vAlign w:val="center"/>
          </w:tcPr>
          <w:p w14:paraId="10436F72" w14:textId="284C4B7B" w:rsidR="00943CA3" w:rsidRPr="00943CA3" w:rsidRDefault="00943CA3" w:rsidP="00324AB2">
            <w:pPr>
              <w:ind w:firstLine="0"/>
              <w:jc w:val="center"/>
              <w:rPr>
                <w:iCs/>
              </w:rPr>
            </w:pPr>
            <m:oMathPara>
              <m:oMath>
                <m:r>
                  <w:rPr>
                    <w:rFonts w:ascii="Cambria Math" w:hAnsi="Cambria Math"/>
                  </w:rPr>
                  <m:t>P</m:t>
                </m:r>
                <m:sSub>
                  <m:sSubPr>
                    <m:ctrlPr>
                      <w:rPr>
                        <w:rFonts w:ascii="Cambria Math" w:hAnsi="Cambria Math"/>
                        <w:iCs/>
                      </w:rPr>
                    </m:ctrlPr>
                  </m:sSubPr>
                  <m:e>
                    <m:r>
                      <w:rPr>
                        <w:rFonts w:ascii="Cambria Math" w:hAnsi="Cambria Math"/>
                      </w:rPr>
                      <m:t>s</m:t>
                    </m:r>
                  </m:e>
                  <m:sub>
                    <m:r>
                      <w:rPr>
                        <w:rFonts w:ascii="Cambria Math" w:hAnsi="Cambria Math"/>
                      </w:rPr>
                      <m:t>min</m:t>
                    </m:r>
                  </m:sub>
                </m:sSub>
              </m:oMath>
            </m:oMathPara>
          </w:p>
        </w:tc>
        <w:tc>
          <w:tcPr>
            <w:tcW w:w="0" w:type="auto"/>
            <w:vAlign w:val="center"/>
          </w:tcPr>
          <w:p w14:paraId="06171ED1" w14:textId="65D53185" w:rsidR="00943CA3" w:rsidRPr="00943CA3" w:rsidRDefault="00C4792A" w:rsidP="00324AB2">
            <w:pPr>
              <w:ind w:firstLine="0"/>
            </w:pPr>
            <w:r>
              <w:t>The sum of p</w:t>
            </w:r>
            <w:r w:rsidR="005829EC" w:rsidRPr="00943CA3">
              <w:t>roperty</w:t>
            </w:r>
            <w:r w:rsidR="00943CA3" w:rsidRPr="00943CA3">
              <w:t xml:space="preserve"> shapes with only a minimum cardinality. There also exists </w:t>
            </w:r>
            <m:oMath>
              <m:r>
                <w:rPr>
                  <w:rFonts w:ascii="Cambria Math" w:hAnsi="Cambria Math"/>
                </w:rPr>
                <m:t>P</m:t>
              </m:r>
              <m:sSub>
                <m:sSubPr>
                  <m:ctrlPr>
                    <w:rPr>
                      <w:rFonts w:ascii="Cambria Math" w:hAnsi="Cambria Math"/>
                      <w:i/>
                      <w:iCs/>
                    </w:rPr>
                  </m:ctrlPr>
                </m:sSubPr>
                <m:e>
                  <m:r>
                    <w:rPr>
                      <w:rFonts w:ascii="Cambria Math" w:hAnsi="Cambria Math"/>
                    </w:rPr>
                    <m:t>s</m:t>
                  </m:r>
                </m:e>
                <m:sub>
                  <m:r>
                    <w:rPr>
                      <w:rFonts w:ascii="Cambria Math" w:hAnsi="Cambria Math"/>
                    </w:rPr>
                    <m:t>max</m:t>
                  </m:r>
                </m:sub>
              </m:sSub>
            </m:oMath>
            <w:r w:rsidR="00943CA3" w:rsidRPr="00943CA3">
              <w:t xml:space="preserve"> for only maximum cardinality constraints and </w:t>
            </w:r>
            <m:oMath>
              <m:r>
                <w:rPr>
                  <w:rFonts w:ascii="Cambria Math" w:hAnsi="Cambria Math"/>
                </w:rPr>
                <m:t>P</m:t>
              </m:r>
              <m:sSub>
                <m:sSubPr>
                  <m:ctrlPr>
                    <w:rPr>
                      <w:rFonts w:ascii="Cambria Math" w:hAnsi="Cambria Math"/>
                      <w:i/>
                      <w:iCs/>
                    </w:rPr>
                  </m:ctrlPr>
                </m:sSubPr>
                <m:e>
                  <m:r>
                    <w:rPr>
                      <w:rFonts w:ascii="Cambria Math" w:hAnsi="Cambria Math"/>
                    </w:rPr>
                    <m:t>s</m:t>
                  </m:r>
                </m:e>
                <m:sub>
                  <m:r>
                    <w:rPr>
                      <w:rFonts w:ascii="Cambria Math" w:hAnsi="Cambria Math"/>
                    </w:rPr>
                    <m:t>min&amp;max</m:t>
                  </m:r>
                </m:sub>
              </m:sSub>
            </m:oMath>
            <w:r w:rsidR="00943CA3" w:rsidRPr="00943CA3">
              <w:rPr>
                <w:iCs/>
              </w:rPr>
              <w:t xml:space="preserve"> for both.</w:t>
            </w:r>
          </w:p>
        </w:tc>
      </w:tr>
      <w:tr w:rsidR="00943CA3" w:rsidRPr="00943CA3" w14:paraId="59C8686F" w14:textId="77777777" w:rsidTr="000743C4">
        <w:trPr>
          <w:jc w:val="center"/>
        </w:trPr>
        <w:tc>
          <w:tcPr>
            <w:tcW w:w="1921" w:type="dxa"/>
            <w:vAlign w:val="center"/>
          </w:tcPr>
          <w:p w14:paraId="3D66E8A0" w14:textId="77777777" w:rsidR="00943CA3" w:rsidRPr="00943CA3" w:rsidRDefault="00943CA3" w:rsidP="00324AB2">
            <w:pPr>
              <w:ind w:firstLine="0"/>
            </w:pPr>
            <w:r w:rsidRPr="00943CA3">
              <w:t>SHACL</w:t>
            </w:r>
          </w:p>
        </w:tc>
        <w:tc>
          <w:tcPr>
            <w:tcW w:w="1659" w:type="dxa"/>
            <w:vAlign w:val="center"/>
          </w:tcPr>
          <w:p w14:paraId="2FF71EF6" w14:textId="41CE91F5" w:rsidR="00943CA3" w:rsidRPr="00943CA3" w:rsidRDefault="00943CA3" w:rsidP="00324AB2">
            <w:pPr>
              <w:ind w:firstLine="0"/>
              <w:jc w:val="center"/>
              <w:rPr>
                <w:iCs/>
              </w:rPr>
            </w:pPr>
            <m:oMathPara>
              <m:oMath>
                <m:r>
                  <w:rPr>
                    <w:rFonts w:ascii="Cambria Math" w:hAnsi="Cambria Math"/>
                  </w:rPr>
                  <m:t>P</m:t>
                </m:r>
                <m:sSub>
                  <m:sSubPr>
                    <m:ctrlPr>
                      <w:rPr>
                        <w:rFonts w:ascii="Cambria Math" w:hAnsi="Cambria Math"/>
                        <w:iCs/>
                      </w:rPr>
                    </m:ctrlPr>
                  </m:sSubPr>
                  <m:e>
                    <m:r>
                      <w:rPr>
                        <w:rFonts w:ascii="Cambria Math" w:hAnsi="Cambria Math"/>
                      </w:rPr>
                      <m:t>s</m:t>
                    </m:r>
                  </m:e>
                  <m:sub>
                    <m:r>
                      <w:rPr>
                        <w:rFonts w:ascii="Cambria Math" w:hAnsi="Cambria Math"/>
                      </w:rPr>
                      <m:t>minVal</m:t>
                    </m:r>
                  </m:sub>
                </m:sSub>
              </m:oMath>
            </m:oMathPara>
          </w:p>
        </w:tc>
        <w:tc>
          <w:tcPr>
            <w:tcW w:w="0" w:type="auto"/>
            <w:vAlign w:val="center"/>
          </w:tcPr>
          <w:p w14:paraId="366B9F3B" w14:textId="4015E4D8" w:rsidR="00943CA3" w:rsidRPr="00943CA3" w:rsidRDefault="00C4792A" w:rsidP="00324AB2">
            <w:pPr>
              <w:ind w:firstLine="0"/>
            </w:pPr>
            <w:r>
              <w:t>The sum of p</w:t>
            </w:r>
            <w:r w:rsidR="005829EC" w:rsidRPr="00943CA3">
              <w:t>roperty</w:t>
            </w:r>
            <w:r w:rsidR="00943CA3" w:rsidRPr="00943CA3">
              <w:t xml:space="preserve"> shape</w:t>
            </w:r>
            <w:r w:rsidR="005517A9">
              <w:t>s</w:t>
            </w:r>
            <w:r w:rsidR="00943CA3" w:rsidRPr="00943CA3">
              <w:t xml:space="preserve"> with a minimum value constrained. There also exists </w:t>
            </w:r>
            <m:oMath>
              <m:r>
                <w:rPr>
                  <w:rFonts w:ascii="Cambria Math" w:hAnsi="Cambria Math"/>
                </w:rPr>
                <m:t>P</m:t>
              </m:r>
              <m:sSub>
                <m:sSubPr>
                  <m:ctrlPr>
                    <w:rPr>
                      <w:rFonts w:ascii="Cambria Math" w:hAnsi="Cambria Math"/>
                      <w:i/>
                      <w:iCs/>
                    </w:rPr>
                  </m:ctrlPr>
                </m:sSubPr>
                <m:e>
                  <m:r>
                    <w:rPr>
                      <w:rFonts w:ascii="Cambria Math" w:hAnsi="Cambria Math"/>
                    </w:rPr>
                    <m:t>s</m:t>
                  </m:r>
                </m:e>
                <m:sub>
                  <m:r>
                    <w:rPr>
                      <w:rFonts w:ascii="Cambria Math" w:hAnsi="Cambria Math"/>
                    </w:rPr>
                    <m:t>maxVal</m:t>
                  </m:r>
                </m:sub>
              </m:sSub>
            </m:oMath>
            <w:r w:rsidR="00943CA3" w:rsidRPr="00943CA3">
              <w:t xml:space="preserve"> for maximum value constraints. </w:t>
            </w:r>
          </w:p>
        </w:tc>
      </w:tr>
      <w:tr w:rsidR="00943CA3" w:rsidRPr="00943CA3" w14:paraId="3841596B" w14:textId="77777777" w:rsidTr="000743C4">
        <w:trPr>
          <w:jc w:val="center"/>
        </w:trPr>
        <w:tc>
          <w:tcPr>
            <w:tcW w:w="1921" w:type="dxa"/>
            <w:vAlign w:val="center"/>
          </w:tcPr>
          <w:p w14:paraId="785B4788" w14:textId="77777777" w:rsidR="00943CA3" w:rsidRPr="00943CA3" w:rsidRDefault="00943CA3" w:rsidP="00324AB2">
            <w:pPr>
              <w:ind w:firstLine="0"/>
            </w:pPr>
            <w:r w:rsidRPr="00943CA3">
              <w:t>OWL</w:t>
            </w:r>
          </w:p>
        </w:tc>
        <w:tc>
          <w:tcPr>
            <w:tcW w:w="1659" w:type="dxa"/>
            <w:vAlign w:val="center"/>
          </w:tcPr>
          <w:p w14:paraId="60D42B1C" w14:textId="19F7D67B" w:rsidR="00943CA3" w:rsidRPr="00943CA3" w:rsidRDefault="00943CA3" w:rsidP="00324AB2">
            <w:pPr>
              <w:ind w:firstLine="0"/>
              <w:jc w:val="center"/>
              <w:rPr>
                <w:iCs/>
              </w:rPr>
            </w:pPr>
            <m:oMathPara>
              <m:oMath>
                <m:r>
                  <w:rPr>
                    <w:rFonts w:ascii="Cambria Math" w:hAnsi="Cambria Math"/>
                  </w:rPr>
                  <m:t>Dp</m:t>
                </m:r>
              </m:oMath>
            </m:oMathPara>
          </w:p>
        </w:tc>
        <w:tc>
          <w:tcPr>
            <w:tcW w:w="0" w:type="auto"/>
            <w:vAlign w:val="center"/>
          </w:tcPr>
          <w:p w14:paraId="4686B101" w14:textId="77777777" w:rsidR="00943CA3" w:rsidRPr="00943CA3" w:rsidRDefault="00943CA3" w:rsidP="00324AB2">
            <w:pPr>
              <w:ind w:firstLine="0"/>
            </w:pPr>
            <w:r w:rsidRPr="00943CA3">
              <w:t>The total number of datatype properties.</w:t>
            </w:r>
          </w:p>
        </w:tc>
      </w:tr>
      <w:tr w:rsidR="00943CA3" w:rsidRPr="00943CA3" w14:paraId="2C9D634C" w14:textId="77777777" w:rsidTr="000743C4">
        <w:trPr>
          <w:jc w:val="center"/>
        </w:trPr>
        <w:tc>
          <w:tcPr>
            <w:tcW w:w="1921" w:type="dxa"/>
            <w:vAlign w:val="center"/>
          </w:tcPr>
          <w:p w14:paraId="3E10207C" w14:textId="77777777" w:rsidR="00943CA3" w:rsidRPr="00943CA3" w:rsidRDefault="00943CA3" w:rsidP="00324AB2">
            <w:pPr>
              <w:ind w:firstLine="0"/>
            </w:pPr>
            <w:r w:rsidRPr="00EF21D3">
              <w:t>SHACL</w:t>
            </w:r>
          </w:p>
        </w:tc>
        <w:tc>
          <w:tcPr>
            <w:tcW w:w="1659" w:type="dxa"/>
            <w:vAlign w:val="center"/>
          </w:tcPr>
          <w:p w14:paraId="0BBAFAE2" w14:textId="02B66428" w:rsidR="00943CA3" w:rsidRPr="00943CA3" w:rsidRDefault="00943CA3" w:rsidP="00324AB2">
            <w:pPr>
              <w:ind w:firstLine="0"/>
              <w:jc w:val="center"/>
              <w:rPr>
                <w:iCs/>
              </w:rPr>
            </w:pPr>
            <m:oMathPara>
              <m:oMath>
                <m:r>
                  <w:rPr>
                    <w:rFonts w:ascii="Cambria Math" w:hAnsi="Cambria Math"/>
                  </w:rPr>
                  <m:t>Ps</m:t>
                </m:r>
                <m:r>
                  <m:rPr>
                    <m:sty m:val="p"/>
                  </m:rPr>
                  <w:rPr>
                    <w:rFonts w:ascii="Cambria Math" w:hAnsi="Cambria Math"/>
                  </w:rPr>
                  <m:t>(</m:t>
                </m:r>
                <m:r>
                  <w:rPr>
                    <w:rFonts w:ascii="Cambria Math" w:hAnsi="Cambria Math"/>
                  </w:rPr>
                  <m:t>Dp</m:t>
                </m:r>
                <m:r>
                  <m:rPr>
                    <m:sty m:val="p"/>
                  </m:rPr>
                  <w:rPr>
                    <w:rFonts w:ascii="Cambria Math" w:hAnsi="Cambria Math"/>
                  </w:rPr>
                  <m:t>)</m:t>
                </m:r>
              </m:oMath>
            </m:oMathPara>
          </w:p>
        </w:tc>
        <w:tc>
          <w:tcPr>
            <w:tcW w:w="0" w:type="auto"/>
            <w:vAlign w:val="center"/>
          </w:tcPr>
          <w:p w14:paraId="1F376EAB" w14:textId="77777777" w:rsidR="00943CA3" w:rsidRPr="00943CA3" w:rsidRDefault="00943CA3" w:rsidP="00324AB2">
            <w:pPr>
              <w:ind w:firstLine="0"/>
            </w:pPr>
            <w:r w:rsidRPr="00943CA3">
              <w:t>The number of datatype properties constrained by SHACL-shapes.</w:t>
            </w:r>
          </w:p>
        </w:tc>
      </w:tr>
      <w:tr w:rsidR="00943CA3" w:rsidRPr="00943CA3" w14:paraId="0E7A832D" w14:textId="77777777" w:rsidTr="000743C4">
        <w:trPr>
          <w:jc w:val="center"/>
        </w:trPr>
        <w:tc>
          <w:tcPr>
            <w:tcW w:w="1921" w:type="dxa"/>
            <w:vAlign w:val="center"/>
          </w:tcPr>
          <w:p w14:paraId="2CF737E6" w14:textId="77777777" w:rsidR="00943CA3" w:rsidRPr="00943CA3" w:rsidRDefault="00943CA3" w:rsidP="00324AB2">
            <w:pPr>
              <w:ind w:firstLine="0"/>
            </w:pPr>
            <w:r w:rsidRPr="00943CA3">
              <w:t>OWL</w:t>
            </w:r>
          </w:p>
        </w:tc>
        <w:tc>
          <w:tcPr>
            <w:tcW w:w="1659" w:type="dxa"/>
            <w:vAlign w:val="center"/>
          </w:tcPr>
          <w:p w14:paraId="23282B81" w14:textId="19556E8C" w:rsidR="00943CA3" w:rsidRPr="00943CA3" w:rsidRDefault="00943CA3" w:rsidP="00324AB2">
            <w:pPr>
              <w:ind w:firstLine="0"/>
              <w:jc w:val="center"/>
              <w:rPr>
                <w:iCs/>
              </w:rPr>
            </w:pPr>
            <m:oMathPara>
              <m:oMath>
                <m:r>
                  <w:rPr>
                    <w:rFonts w:ascii="Cambria Math" w:hAnsi="Cambria Math"/>
                  </w:rPr>
                  <m:t>Op</m:t>
                </m:r>
              </m:oMath>
            </m:oMathPara>
          </w:p>
        </w:tc>
        <w:tc>
          <w:tcPr>
            <w:tcW w:w="0" w:type="auto"/>
            <w:vAlign w:val="center"/>
          </w:tcPr>
          <w:p w14:paraId="5719A923" w14:textId="77777777" w:rsidR="00943CA3" w:rsidRPr="00943CA3" w:rsidRDefault="00943CA3" w:rsidP="00324AB2">
            <w:pPr>
              <w:ind w:firstLine="0"/>
            </w:pPr>
            <w:r w:rsidRPr="00943CA3">
              <w:t>The total number of object properties.</w:t>
            </w:r>
          </w:p>
        </w:tc>
      </w:tr>
      <w:tr w:rsidR="00943CA3" w:rsidRPr="00943CA3" w14:paraId="74B80A4D" w14:textId="77777777" w:rsidTr="000743C4">
        <w:trPr>
          <w:jc w:val="center"/>
        </w:trPr>
        <w:tc>
          <w:tcPr>
            <w:tcW w:w="1921" w:type="dxa"/>
            <w:vAlign w:val="center"/>
          </w:tcPr>
          <w:p w14:paraId="0D071890" w14:textId="77777777" w:rsidR="00943CA3" w:rsidRPr="00943CA3" w:rsidRDefault="00943CA3" w:rsidP="00324AB2">
            <w:pPr>
              <w:ind w:firstLine="0"/>
            </w:pPr>
            <w:r w:rsidRPr="00943CA3">
              <w:t>SHACL</w:t>
            </w:r>
          </w:p>
        </w:tc>
        <w:tc>
          <w:tcPr>
            <w:tcW w:w="1659" w:type="dxa"/>
            <w:vAlign w:val="center"/>
          </w:tcPr>
          <w:p w14:paraId="6445FD2A" w14:textId="0F6A0FD1" w:rsidR="00943CA3" w:rsidRPr="00943CA3" w:rsidRDefault="00943CA3" w:rsidP="00324AB2">
            <w:pPr>
              <w:ind w:firstLine="0"/>
              <w:jc w:val="center"/>
              <w:rPr>
                <w:iCs/>
              </w:rPr>
            </w:pPr>
            <m:oMathPara>
              <m:oMath>
                <m:r>
                  <w:rPr>
                    <w:rFonts w:ascii="Cambria Math" w:hAnsi="Cambria Math"/>
                  </w:rPr>
                  <m:t>Ps</m:t>
                </m:r>
                <m:r>
                  <m:rPr>
                    <m:sty m:val="p"/>
                  </m:rPr>
                  <w:rPr>
                    <w:rFonts w:ascii="Cambria Math" w:hAnsi="Cambria Math"/>
                  </w:rPr>
                  <m:t>(</m:t>
                </m:r>
                <m:r>
                  <w:rPr>
                    <w:rFonts w:ascii="Cambria Math" w:hAnsi="Cambria Math"/>
                  </w:rPr>
                  <m:t>Op</m:t>
                </m:r>
                <m:r>
                  <m:rPr>
                    <m:sty m:val="p"/>
                  </m:rPr>
                  <w:rPr>
                    <w:rFonts w:ascii="Cambria Math" w:hAnsi="Cambria Math"/>
                  </w:rPr>
                  <m:t>)</m:t>
                </m:r>
              </m:oMath>
            </m:oMathPara>
          </w:p>
        </w:tc>
        <w:tc>
          <w:tcPr>
            <w:tcW w:w="0" w:type="auto"/>
            <w:vAlign w:val="center"/>
          </w:tcPr>
          <w:p w14:paraId="6C0E1E94" w14:textId="77777777" w:rsidR="00943CA3" w:rsidRPr="00943CA3" w:rsidRDefault="00943CA3" w:rsidP="00324AB2">
            <w:pPr>
              <w:ind w:firstLine="0"/>
            </w:pPr>
            <w:r w:rsidRPr="00943CA3">
              <w:t>The number of object properties constrained by SHACL-shapes.</w:t>
            </w:r>
          </w:p>
        </w:tc>
      </w:tr>
      <w:tr w:rsidR="00943CA3" w:rsidRPr="00943CA3" w14:paraId="5377E7DD" w14:textId="77777777" w:rsidTr="000743C4">
        <w:trPr>
          <w:jc w:val="center"/>
        </w:trPr>
        <w:tc>
          <w:tcPr>
            <w:tcW w:w="1921" w:type="dxa"/>
            <w:vAlign w:val="center"/>
          </w:tcPr>
          <w:p w14:paraId="53701399" w14:textId="77777777" w:rsidR="00943CA3" w:rsidRPr="00943CA3" w:rsidRDefault="00943CA3" w:rsidP="00324AB2">
            <w:pPr>
              <w:ind w:firstLine="0"/>
            </w:pPr>
            <w:r w:rsidRPr="00943CA3">
              <w:t>SHACL</w:t>
            </w:r>
          </w:p>
        </w:tc>
        <w:tc>
          <w:tcPr>
            <w:tcW w:w="1659" w:type="dxa"/>
            <w:vAlign w:val="center"/>
          </w:tcPr>
          <w:p w14:paraId="0DACB684" w14:textId="1AAF7EE9" w:rsidR="00943CA3" w:rsidRPr="00943CA3" w:rsidRDefault="00943CA3" w:rsidP="00324AB2">
            <w:pPr>
              <w:ind w:firstLine="0"/>
              <w:jc w:val="center"/>
              <w:rPr>
                <w:iCs/>
              </w:rPr>
            </w:pPr>
            <m:oMathPara>
              <m:oMath>
                <m:r>
                  <w:rPr>
                    <w:rFonts w:ascii="Cambria Math" w:hAnsi="Cambria Math"/>
                  </w:rPr>
                  <m:t>Pp</m:t>
                </m:r>
              </m:oMath>
            </m:oMathPara>
          </w:p>
        </w:tc>
        <w:tc>
          <w:tcPr>
            <w:tcW w:w="0" w:type="auto"/>
            <w:vAlign w:val="center"/>
          </w:tcPr>
          <w:p w14:paraId="35E2A8F1" w14:textId="482BDAEE" w:rsidR="00943CA3" w:rsidRPr="00943CA3" w:rsidRDefault="00C4792A" w:rsidP="00324AB2">
            <w:pPr>
              <w:ind w:firstLine="0"/>
            </w:pPr>
            <w:r>
              <w:t>The number of p</w:t>
            </w:r>
            <w:r w:rsidR="00C43F3B">
              <w:t>airwise</w:t>
            </w:r>
            <w:r w:rsidR="00C43F3B" w:rsidRPr="00943CA3">
              <w:t xml:space="preserve"> </w:t>
            </w:r>
            <w:r w:rsidR="00943CA3" w:rsidRPr="00943CA3">
              <w:t>property constraints: sh:disjoint, sh:equals, sh:lessThan, sh:lessThanOrEquals</w:t>
            </w:r>
            <w:r w:rsidR="000743C4">
              <w:t>.</w:t>
            </w:r>
          </w:p>
        </w:tc>
      </w:tr>
      <w:tr w:rsidR="00943CA3" w:rsidRPr="00943CA3" w14:paraId="6A44E179" w14:textId="77777777" w:rsidTr="000743C4">
        <w:trPr>
          <w:jc w:val="center"/>
        </w:trPr>
        <w:tc>
          <w:tcPr>
            <w:tcW w:w="1921" w:type="dxa"/>
            <w:vAlign w:val="center"/>
          </w:tcPr>
          <w:p w14:paraId="3A06D99C" w14:textId="77777777" w:rsidR="00943CA3" w:rsidRPr="00943CA3" w:rsidRDefault="00943CA3" w:rsidP="00324AB2">
            <w:pPr>
              <w:ind w:firstLine="0"/>
            </w:pPr>
            <w:r w:rsidRPr="00943CA3">
              <w:t>SHACL</w:t>
            </w:r>
          </w:p>
        </w:tc>
        <w:tc>
          <w:tcPr>
            <w:tcW w:w="1659" w:type="dxa"/>
            <w:vAlign w:val="center"/>
          </w:tcPr>
          <w:p w14:paraId="33D704B9" w14:textId="58B7B44C" w:rsidR="00943CA3" w:rsidRPr="00943CA3" w:rsidRDefault="00943CA3" w:rsidP="00324AB2">
            <w:pPr>
              <w:ind w:firstLine="0"/>
              <w:jc w:val="center"/>
              <w:rPr>
                <w:iCs/>
              </w:rPr>
            </w:pPr>
            <m:oMathPara>
              <m:oMath>
                <m:r>
                  <w:rPr>
                    <w:rFonts w:ascii="Cambria Math" w:hAnsi="Cambria Math"/>
                  </w:rPr>
                  <m:t>P</m:t>
                </m:r>
                <m:sSub>
                  <m:sSubPr>
                    <m:ctrlPr>
                      <w:rPr>
                        <w:rFonts w:ascii="Cambria Math" w:hAnsi="Cambria Math"/>
                        <w:iCs/>
                      </w:rPr>
                    </m:ctrlPr>
                  </m:sSubPr>
                  <m:e>
                    <m:r>
                      <w:rPr>
                        <w:rFonts w:ascii="Cambria Math" w:hAnsi="Cambria Math"/>
                      </w:rPr>
                      <m:t>s</m:t>
                    </m:r>
                  </m:e>
                  <m:sub>
                    <m:r>
                      <w:rPr>
                        <w:rFonts w:ascii="Cambria Math" w:hAnsi="Cambria Math"/>
                      </w:rPr>
                      <m:t>valType</m:t>
                    </m:r>
                  </m:sub>
                </m:sSub>
              </m:oMath>
            </m:oMathPara>
          </w:p>
        </w:tc>
        <w:tc>
          <w:tcPr>
            <w:tcW w:w="0" w:type="auto"/>
            <w:vAlign w:val="center"/>
          </w:tcPr>
          <w:p w14:paraId="5ADCF8E2" w14:textId="22367270" w:rsidR="00943CA3" w:rsidRPr="00943CA3" w:rsidRDefault="00943CA3" w:rsidP="00324AB2">
            <w:pPr>
              <w:ind w:firstLine="0"/>
            </w:pPr>
            <w:r w:rsidRPr="00943CA3">
              <w:t>The number of constraints that restrict the value of a property: sh:class, sh:datatypes, sh:nodeKind</w:t>
            </w:r>
            <w:r w:rsidR="000743C4">
              <w:t>.</w:t>
            </w:r>
          </w:p>
        </w:tc>
      </w:tr>
      <w:tr w:rsidR="00943CA3" w:rsidRPr="00943CA3" w14:paraId="2FD3C5AB" w14:textId="77777777" w:rsidTr="000743C4">
        <w:trPr>
          <w:jc w:val="center"/>
        </w:trPr>
        <w:tc>
          <w:tcPr>
            <w:tcW w:w="1921" w:type="dxa"/>
            <w:vAlign w:val="center"/>
          </w:tcPr>
          <w:p w14:paraId="6F8AC3F5" w14:textId="77777777" w:rsidR="00943CA3" w:rsidRPr="00943CA3" w:rsidRDefault="00943CA3" w:rsidP="00324AB2">
            <w:pPr>
              <w:ind w:firstLine="0"/>
            </w:pPr>
            <w:r w:rsidRPr="00943CA3">
              <w:t>SHACL</w:t>
            </w:r>
          </w:p>
        </w:tc>
        <w:tc>
          <w:tcPr>
            <w:tcW w:w="1659" w:type="dxa"/>
            <w:vAlign w:val="center"/>
          </w:tcPr>
          <w:p w14:paraId="398C8883" w14:textId="6949F4DF" w:rsidR="00943CA3" w:rsidRPr="00943CA3" w:rsidRDefault="00943CA3" w:rsidP="00324AB2">
            <w:pPr>
              <w:ind w:firstLine="0"/>
              <w:jc w:val="center"/>
              <w:rPr>
                <w:iCs/>
              </w:rPr>
            </w:pPr>
            <m:oMathPara>
              <m:oMath>
                <m:r>
                  <w:rPr>
                    <w:rFonts w:ascii="Cambria Math" w:hAnsi="Cambria Math"/>
                  </w:rPr>
                  <m:t>P</m:t>
                </m:r>
                <m:sSub>
                  <m:sSubPr>
                    <m:ctrlPr>
                      <w:rPr>
                        <w:rFonts w:ascii="Cambria Math" w:hAnsi="Cambria Math"/>
                        <w:iCs/>
                      </w:rPr>
                    </m:ctrlPr>
                  </m:sSubPr>
                  <m:e>
                    <m:r>
                      <w:rPr>
                        <w:rFonts w:ascii="Cambria Math" w:hAnsi="Cambria Math"/>
                      </w:rPr>
                      <m:t>s</m:t>
                    </m:r>
                  </m:e>
                  <m:sub>
                    <m:r>
                      <w:rPr>
                        <w:rFonts w:ascii="Cambria Math" w:hAnsi="Cambria Math"/>
                      </w:rPr>
                      <m:t>valRange</m:t>
                    </m:r>
                  </m:sub>
                </m:sSub>
              </m:oMath>
            </m:oMathPara>
          </w:p>
        </w:tc>
        <w:tc>
          <w:tcPr>
            <w:tcW w:w="0" w:type="auto"/>
            <w:vAlign w:val="center"/>
          </w:tcPr>
          <w:p w14:paraId="5F5DE2D4" w14:textId="557ABBEB" w:rsidR="00943CA3" w:rsidRPr="00943CA3" w:rsidRDefault="00943CA3" w:rsidP="00324AB2">
            <w:pPr>
              <w:ind w:firstLine="0"/>
            </w:pPr>
            <w:r w:rsidRPr="00943CA3">
              <w:t>The number of constraints that restrict the value range of a numerical value: sh:minInclusive, sh:minExclusive, sh:maxInclusive, sh:maxExclusive</w:t>
            </w:r>
            <w:r w:rsidR="000743C4">
              <w:t>.</w:t>
            </w:r>
          </w:p>
        </w:tc>
      </w:tr>
      <w:tr w:rsidR="00943CA3" w:rsidRPr="00943CA3" w14:paraId="59DE3296" w14:textId="77777777" w:rsidTr="000743C4">
        <w:trPr>
          <w:jc w:val="center"/>
        </w:trPr>
        <w:tc>
          <w:tcPr>
            <w:tcW w:w="1921" w:type="dxa"/>
            <w:tcBorders>
              <w:bottom w:val="single" w:sz="4" w:space="0" w:color="auto"/>
            </w:tcBorders>
            <w:vAlign w:val="center"/>
          </w:tcPr>
          <w:p w14:paraId="6A53051D" w14:textId="77777777" w:rsidR="00943CA3" w:rsidRPr="00943CA3" w:rsidRDefault="00943CA3" w:rsidP="00324AB2">
            <w:pPr>
              <w:ind w:firstLine="0"/>
            </w:pPr>
            <w:r w:rsidRPr="00943CA3">
              <w:t>SHACL</w:t>
            </w:r>
          </w:p>
        </w:tc>
        <w:tc>
          <w:tcPr>
            <w:tcW w:w="1659" w:type="dxa"/>
            <w:tcBorders>
              <w:bottom w:val="single" w:sz="4" w:space="0" w:color="auto"/>
            </w:tcBorders>
            <w:vAlign w:val="center"/>
          </w:tcPr>
          <w:p w14:paraId="0DF81B21" w14:textId="1EACFE37" w:rsidR="00943CA3" w:rsidRPr="00943CA3" w:rsidRDefault="00943CA3" w:rsidP="00324AB2">
            <w:pPr>
              <w:ind w:firstLine="0"/>
              <w:jc w:val="center"/>
            </w:pPr>
            <m:oMathPara>
              <m:oMath>
                <m:r>
                  <w:rPr>
                    <w:rFonts w:ascii="Cambria Math" w:hAnsi="Cambria Math"/>
                  </w:rPr>
                  <m:t>P</m:t>
                </m:r>
                <m:sSub>
                  <m:sSubPr>
                    <m:ctrlPr>
                      <w:rPr>
                        <w:rFonts w:ascii="Cambria Math" w:hAnsi="Cambria Math"/>
                      </w:rPr>
                    </m:ctrlPr>
                  </m:sSubPr>
                  <m:e>
                    <m:r>
                      <w:rPr>
                        <w:rFonts w:ascii="Cambria Math" w:hAnsi="Cambria Math"/>
                      </w:rPr>
                      <m:t>s</m:t>
                    </m:r>
                  </m:e>
                  <m:sub>
                    <m:r>
                      <w:rPr>
                        <w:rFonts w:ascii="Cambria Math" w:hAnsi="Cambria Math"/>
                      </w:rPr>
                      <m:t>string</m:t>
                    </m:r>
                  </m:sub>
                </m:sSub>
              </m:oMath>
            </m:oMathPara>
          </w:p>
        </w:tc>
        <w:tc>
          <w:tcPr>
            <w:tcW w:w="0" w:type="auto"/>
            <w:tcBorders>
              <w:bottom w:val="single" w:sz="4" w:space="0" w:color="auto"/>
            </w:tcBorders>
            <w:vAlign w:val="center"/>
          </w:tcPr>
          <w:p w14:paraId="0235828E" w14:textId="60880FF2" w:rsidR="00943CA3" w:rsidRPr="00943CA3" w:rsidRDefault="000743C4" w:rsidP="00324AB2">
            <w:pPr>
              <w:ind w:firstLine="0"/>
            </w:pPr>
            <w:r>
              <w:t>The sum of c</w:t>
            </w:r>
            <w:r w:rsidR="00943CA3" w:rsidRPr="00943CA3">
              <w:t>onstraints that limit the potential value of an attached textual (string) value: sh:minLength, sh:maxLenth, sh:pattern, sh:uniqueLang</w:t>
            </w:r>
            <w:r>
              <w:t>.</w:t>
            </w:r>
          </w:p>
        </w:tc>
      </w:tr>
    </w:tbl>
    <w:p w14:paraId="3E605DF0" w14:textId="77777777" w:rsidR="00C27CB1" w:rsidRDefault="00C27CB1" w:rsidP="00BB182D"/>
    <w:p w14:paraId="7A0CEA8B" w14:textId="56CB50D7" w:rsidR="00E232D6" w:rsidRDefault="00E232D6" w:rsidP="00BB182D">
      <w:r w:rsidRPr="008C7C0E">
        <w:t>The SHACL standard allows some degree of flexibility regarding entailment and reasoning behavior. While it</w:t>
      </w:r>
      <w:r>
        <w:t xml:space="preserve"> is possible to require a specific entailment regime with </w:t>
      </w:r>
      <w:r w:rsidRPr="00C5344B">
        <w:rPr>
          <w:rFonts w:ascii="Courier New" w:hAnsi="Courier New" w:cs="Courier New"/>
        </w:rPr>
        <w:t>sh:entailment</w:t>
      </w:r>
      <w:r>
        <w:t xml:space="preserve">, declaring </w:t>
      </w:r>
      <w:r w:rsidR="00E753A1">
        <w:t xml:space="preserve">a regime </w:t>
      </w:r>
      <w:r>
        <w:t xml:space="preserve">is optional. Thus, the actual validation results differ in correspondence to the validation software, and the proposed measures in </w:t>
      </w:r>
      <w:r w:rsidR="00935DEE">
        <w:t xml:space="preserve">Section </w:t>
      </w:r>
      <w:r w:rsidR="00935DEE">
        <w:fldChar w:fldCharType="begin"/>
      </w:r>
      <w:r w:rsidR="00935DEE">
        <w:instrText xml:space="preserve"> REF _Ref200531069 \r \h </w:instrText>
      </w:r>
      <w:r w:rsidR="00935DEE">
        <w:fldChar w:fldCharType="separate"/>
      </w:r>
      <w:r w:rsidR="00BD4309">
        <w:t>3.2</w:t>
      </w:r>
      <w:r w:rsidR="00935DEE">
        <w:fldChar w:fldCharType="end"/>
      </w:r>
      <w:r>
        <w:t xml:space="preserve"> shall be interpreted </w:t>
      </w:r>
      <w:r w:rsidR="00A857F1">
        <w:t>considering</w:t>
      </w:r>
      <w:r>
        <w:t xml:space="preserve"> the entailment regime used by the validation engine and the underlying validation use case.</w:t>
      </w:r>
    </w:p>
    <w:p w14:paraId="5C8ECB88" w14:textId="791315F5" w:rsidR="00E232D6" w:rsidRPr="001500C8" w:rsidRDefault="00E232D6" w:rsidP="00BB182D">
      <w:r>
        <w:lastRenderedPageBreak/>
        <w:t xml:space="preserve">The measurements of </w:t>
      </w:r>
      <w:r w:rsidR="008A2F61">
        <w:fldChar w:fldCharType="begin"/>
      </w:r>
      <w:r w:rsidR="008A2F61">
        <w:instrText xml:space="preserve"> REF _Ref198622214 \h </w:instrText>
      </w:r>
      <w:r w:rsidR="008A2F61">
        <w:fldChar w:fldCharType="separate"/>
      </w:r>
      <w:r w:rsidR="00BD4309">
        <w:t xml:space="preserve">Table </w:t>
      </w:r>
      <w:r w:rsidR="00BD4309">
        <w:rPr>
          <w:noProof/>
        </w:rPr>
        <w:t>1</w:t>
      </w:r>
      <w:r w:rsidR="008A2F61">
        <w:fldChar w:fldCharType="end"/>
      </w:r>
      <w:r>
        <w:t xml:space="preserve">, which serve as the base for the SHACLEval framework, </w:t>
      </w:r>
      <w:r w:rsidR="001C301F">
        <w:t xml:space="preserve">can be </w:t>
      </w:r>
      <w:r w:rsidR="001B2A5E">
        <w:t xml:space="preserve">collected </w:t>
      </w:r>
      <w:r w:rsidR="001C301F">
        <w:t xml:space="preserve">with </w:t>
      </w:r>
      <w:r>
        <w:t xml:space="preserve">SPARQL </w:t>
      </w:r>
      <w:r w:rsidR="001B2A5E">
        <w:t>queries</w:t>
      </w:r>
      <w:r>
        <w:t xml:space="preserve">. </w:t>
      </w:r>
      <w:r w:rsidR="00066ACB">
        <w:t xml:space="preserve">We have developed the </w:t>
      </w:r>
      <w:r>
        <w:t>SPARQL queries to retrieve the</w:t>
      </w:r>
      <w:r w:rsidR="00066ACB">
        <w:t xml:space="preserve">se basic </w:t>
      </w:r>
      <w:r w:rsidR="00A857F1">
        <w:t>measurements</w:t>
      </w:r>
      <w:r w:rsidR="004E2E69">
        <w:t>,</w:t>
      </w:r>
      <w:r w:rsidR="00A857F1">
        <w:t xml:space="preserve"> which</w:t>
      </w:r>
      <w:r>
        <w:t xml:space="preserve"> </w:t>
      </w:r>
      <w:r w:rsidR="00E753A1">
        <w:t xml:space="preserve">are </w:t>
      </w:r>
      <w:r>
        <w:t xml:space="preserve">available in </w:t>
      </w:r>
      <w:r w:rsidR="001B2A5E">
        <w:t xml:space="preserve">our </w:t>
      </w:r>
      <w:r>
        <w:t>evaluation repository</w:t>
      </w:r>
      <w:r w:rsidR="00B33FE7">
        <w:rPr>
          <w:rStyle w:val="FootnoteReference"/>
        </w:rPr>
        <w:footnoteReference w:id="2"/>
      </w:r>
      <w:r>
        <w:t>.</w:t>
      </w:r>
    </w:p>
    <w:p w14:paraId="2D2EA65F" w14:textId="15401FD9" w:rsidR="00E232D6" w:rsidRDefault="00E232D6" w:rsidP="00E232D6">
      <w:pPr>
        <w:pStyle w:val="Heading2"/>
      </w:pPr>
      <w:bookmarkStart w:id="2" w:name="_Ref200531069"/>
      <w:bookmarkStart w:id="3" w:name="_Ref198803441"/>
      <w:r w:rsidRPr="00E232D6">
        <w:t>SHACLEval</w:t>
      </w:r>
      <w:r w:rsidR="008D4E4E">
        <w:t xml:space="preserve"> Evaluation Metrics</w:t>
      </w:r>
      <w:bookmarkEnd w:id="2"/>
      <w:r w:rsidRPr="00E232D6">
        <w:t xml:space="preserve"> </w:t>
      </w:r>
      <w:bookmarkEnd w:id="3"/>
    </w:p>
    <w:p w14:paraId="52A74BE9" w14:textId="54FA68D3" w:rsidR="001D56D9" w:rsidRDefault="001D56D9" w:rsidP="00F2373A">
      <w:pPr>
        <w:ind w:firstLine="0"/>
      </w:pPr>
      <w:r>
        <w:t>The measurements of</w:t>
      </w:r>
      <w:r w:rsidR="00915E81">
        <w:t xml:space="preserve"> elements in</w:t>
      </w:r>
      <w:r>
        <w:t xml:space="preserve"> </w:t>
      </w:r>
      <w:r w:rsidR="001C2F6A">
        <w:fldChar w:fldCharType="begin"/>
      </w:r>
      <w:r w:rsidR="001C2F6A">
        <w:instrText xml:space="preserve"> REF _Ref198622214 \h </w:instrText>
      </w:r>
      <w:r w:rsidR="001C2F6A">
        <w:fldChar w:fldCharType="separate"/>
      </w:r>
      <w:r w:rsidR="00BD4309">
        <w:t xml:space="preserve">Table </w:t>
      </w:r>
      <w:r w:rsidR="00BD4309">
        <w:rPr>
          <w:noProof/>
        </w:rPr>
        <w:t>1</w:t>
      </w:r>
      <w:r w:rsidR="001C2F6A">
        <w:fldChar w:fldCharType="end"/>
      </w:r>
      <w:r>
        <w:t xml:space="preserve"> </w:t>
      </w:r>
      <w:r w:rsidR="00915E81">
        <w:t xml:space="preserve">is </w:t>
      </w:r>
      <w:r>
        <w:t xml:space="preserve">the basis for composing the SHACLEval framework. </w:t>
      </w:r>
      <w:r w:rsidR="00915E81">
        <w:t xml:space="preserve">Building on these, we </w:t>
      </w:r>
      <w:r>
        <w:t xml:space="preserve">propose a set of 25 </w:t>
      </w:r>
      <w:r w:rsidR="00915E81">
        <w:t xml:space="preserve">metrics, grouped </w:t>
      </w:r>
      <w:r>
        <w:t xml:space="preserve">in five categories that assess various constraint types, e.g., for </w:t>
      </w:r>
      <w:r w:rsidR="00403CC0">
        <w:t>literals</w:t>
      </w:r>
      <w:r w:rsidR="00D570EC">
        <w:t>;</w:t>
      </w:r>
      <w:r>
        <w:t xml:space="preserve"> (object and data) properties</w:t>
      </w:r>
      <w:r w:rsidR="00D570EC">
        <w:t>;</w:t>
      </w:r>
      <w:r>
        <w:t xml:space="preserve"> usage ratio on individuals or classes</w:t>
      </w:r>
      <w:r w:rsidR="00D570EC">
        <w:t>;</w:t>
      </w:r>
      <w:r>
        <w:t xml:space="preserve"> and the existence of non-</w:t>
      </w:r>
      <w:r w:rsidR="00915E81">
        <w:t>validational SHACL</w:t>
      </w:r>
      <w:r>
        <w:t xml:space="preserve"> axioms.</w:t>
      </w:r>
    </w:p>
    <w:p w14:paraId="2B7B2A7E" w14:textId="77777777" w:rsidR="008D4E4E" w:rsidRPr="00740A9A" w:rsidRDefault="008D4E4E" w:rsidP="00F2373A">
      <w:pPr>
        <w:ind w:firstLine="0"/>
      </w:pPr>
    </w:p>
    <w:p w14:paraId="2D4EBB05" w14:textId="214F3649" w:rsidR="00ED7323" w:rsidRDefault="00403CC0" w:rsidP="00ED7323">
      <w:pPr>
        <w:ind w:firstLine="0"/>
      </w:pPr>
      <w:r>
        <w:rPr>
          <w:b/>
          <w:bCs/>
        </w:rPr>
        <w:t>Literal</w:t>
      </w:r>
      <w:r w:rsidRPr="009701FC">
        <w:rPr>
          <w:b/>
          <w:bCs/>
        </w:rPr>
        <w:t xml:space="preserve"> </w:t>
      </w:r>
      <w:r w:rsidR="00915E81" w:rsidRPr="009701FC">
        <w:rPr>
          <w:b/>
          <w:bCs/>
        </w:rPr>
        <w:t>Constraints</w:t>
      </w:r>
      <w:r w:rsidR="00915E81">
        <w:rPr>
          <w:b/>
          <w:bCs/>
        </w:rPr>
        <w:t xml:space="preserve">. </w:t>
      </w:r>
      <w:r w:rsidR="001D56D9">
        <w:t xml:space="preserve">The first evaluation </w:t>
      </w:r>
      <w:r w:rsidR="00915E81">
        <w:t xml:space="preserve">metrics </w:t>
      </w:r>
      <w:r w:rsidR="001D56D9">
        <w:t xml:space="preserve">category </w:t>
      </w:r>
      <w:r>
        <w:t xml:space="preserve">assesses </w:t>
      </w:r>
      <w:r w:rsidR="00915E81">
        <w:t xml:space="preserve">the </w:t>
      </w:r>
      <w:r w:rsidR="001D56D9" w:rsidRPr="00A93C3C">
        <w:rPr>
          <w:b/>
          <w:bCs/>
        </w:rPr>
        <w:t>constraints</w:t>
      </w:r>
      <w:r w:rsidR="001D56D9">
        <w:t xml:space="preserve"> </w:t>
      </w:r>
      <w:r>
        <w:t xml:space="preserve">on </w:t>
      </w:r>
      <w:r>
        <w:rPr>
          <w:b/>
          <w:bCs/>
        </w:rPr>
        <w:t xml:space="preserve">Literals </w:t>
      </w:r>
      <w:r w:rsidR="001D56D9">
        <w:t xml:space="preserve">(cf. </w:t>
      </w:r>
      <w:r w:rsidR="001C2F6A">
        <w:fldChar w:fldCharType="begin"/>
      </w:r>
      <w:r w:rsidR="001C2F6A">
        <w:instrText xml:space="preserve"> REF _Ref198624127 \h </w:instrText>
      </w:r>
      <w:r w:rsidR="001C2F6A">
        <w:fldChar w:fldCharType="separate"/>
      </w:r>
      <w:r w:rsidR="00BD4309">
        <w:t xml:space="preserve">Table </w:t>
      </w:r>
      <w:r w:rsidR="00BD4309">
        <w:rPr>
          <w:noProof/>
        </w:rPr>
        <w:t>2</w:t>
      </w:r>
      <w:r w:rsidR="001C2F6A">
        <w:fldChar w:fldCharType="end"/>
      </w:r>
      <w:r w:rsidR="001D56D9">
        <w:t>), measuring the restrictions for typed individuals. Thus, this category measures the number of restrictions that limit the use of typing (</w:t>
      </w:r>
      <w:r w:rsidR="001D56D9" w:rsidRPr="00D2332C">
        <w:rPr>
          <w:rFonts w:ascii="Courier New" w:hAnsi="Courier New" w:cs="Courier New"/>
        </w:rPr>
        <w:t>a</w:t>
      </w:r>
      <w:r w:rsidR="001D56D9" w:rsidRPr="00C21B45">
        <w:t xml:space="preserve"> </w:t>
      </w:r>
      <w:r w:rsidR="001D56D9" w:rsidRPr="002E43F6">
        <w:t>or</w:t>
      </w:r>
      <w:r w:rsidR="001D56D9" w:rsidRPr="00C21B45">
        <w:t xml:space="preserve"> </w:t>
      </w:r>
      <w:r w:rsidR="001D56D9" w:rsidRPr="00D2332C">
        <w:rPr>
          <w:rFonts w:ascii="Courier New" w:hAnsi="Courier New" w:cs="Courier New"/>
        </w:rPr>
        <w:t>rdf:type</w:t>
      </w:r>
      <w:r w:rsidR="001D56D9" w:rsidRPr="001349B7">
        <w:t>)</w:t>
      </w:r>
      <w:r w:rsidR="001D56D9">
        <w:t xml:space="preserve"> statements.</w:t>
      </w:r>
    </w:p>
    <w:p w14:paraId="5014300B" w14:textId="2FF035DA" w:rsidR="00ED7323" w:rsidRPr="001F0D03" w:rsidRDefault="00ED7323" w:rsidP="00ED7323">
      <w:r w:rsidRPr="001F0D03">
        <w:t xml:space="preserve">The measures allow for identifying how many data types are encoded in the shapes and whether the number of constraint types gets larger or smaller. </w:t>
      </w:r>
      <w:r w:rsidRPr="001F0D03">
        <w:rPr>
          <w:i/>
          <w:iCs/>
        </w:rPr>
        <w:t>For example,</w:t>
      </w:r>
      <w:r w:rsidRPr="001F0D03">
        <w:t xml:space="preserve"> the data strategy might set the goal that the numerical attributes have value ranges corresponding to the domain, </w:t>
      </w:r>
      <w:r w:rsidRPr="001F0D03">
        <w:rPr>
          <w:i/>
          <w:iCs/>
        </w:rPr>
        <w:t>e.g., age minimum and maximum</w:t>
      </w:r>
      <w:r w:rsidRPr="001F0D03">
        <w:t xml:space="preserve">. The fulfillment level can be tracked using the measure </w:t>
      </w:r>
      <m:oMath>
        <m:r>
          <w:rPr>
            <w:rFonts w:ascii="Cambria Math" w:hAnsi="Cambria Math"/>
          </w:rPr>
          <m:t>P</m:t>
        </m:r>
        <m:sSub>
          <m:sSubPr>
            <m:ctrlPr>
              <w:rPr>
                <w:rFonts w:ascii="Cambria Math" w:hAnsi="Cambria Math"/>
                <w:i/>
              </w:rPr>
            </m:ctrlPr>
          </m:sSubPr>
          <m:e>
            <m:r>
              <w:rPr>
                <w:rFonts w:ascii="Cambria Math" w:hAnsi="Cambria Math"/>
              </w:rPr>
              <m:t>s</m:t>
            </m:r>
          </m:e>
          <m:sub>
            <m:r>
              <w:rPr>
                <w:rFonts w:ascii="Cambria Math" w:hAnsi="Cambria Math"/>
              </w:rPr>
              <m:t>valRange</m:t>
            </m:r>
          </m:sub>
        </m:sSub>
      </m:oMath>
      <w:r w:rsidRPr="001F0D03">
        <w:t xml:space="preserve">. </w:t>
      </w:r>
    </w:p>
    <w:p w14:paraId="2CF16F7B" w14:textId="2C604182" w:rsidR="00502A44" w:rsidRDefault="00502A44" w:rsidP="00502A44">
      <w:pPr>
        <w:pStyle w:val="Caption"/>
        <w:keepNext/>
      </w:pPr>
      <w:bookmarkStart w:id="4" w:name="_Ref198624127"/>
      <w:r>
        <w:t xml:space="preserve">Table </w:t>
      </w:r>
      <w:fldSimple w:instr=" SEQ Table \* ARABIC ">
        <w:r w:rsidR="00BD4309">
          <w:rPr>
            <w:noProof/>
          </w:rPr>
          <w:t>2</w:t>
        </w:r>
      </w:fldSimple>
      <w:bookmarkEnd w:id="4"/>
    </w:p>
    <w:p w14:paraId="0C2E6CC4" w14:textId="6ECDA646" w:rsidR="00502A44" w:rsidRDefault="00502A44" w:rsidP="00502A44">
      <w:pPr>
        <w:pStyle w:val="Tablecaption"/>
      </w:pPr>
      <w:r w:rsidRPr="00CF5236">
        <w:t xml:space="preserve">SHACLEval </w:t>
      </w:r>
      <w:r w:rsidRPr="00CF5236">
        <w:rPr>
          <w:rFonts w:hint="eastAsia"/>
        </w:rPr>
        <w:t>–</w:t>
      </w:r>
      <w:r w:rsidRPr="00CF5236">
        <w:t xml:space="preserve"> </w:t>
      </w:r>
      <w:r w:rsidR="00403CC0">
        <w:t xml:space="preserve">Literal </w:t>
      </w:r>
      <w:r w:rsidRPr="00CF5236">
        <w:t>Constraints</w:t>
      </w:r>
    </w:p>
    <w:tbl>
      <w:tblPr>
        <w:tblW w:w="5000" w:type="pct"/>
        <w:jc w:val="center"/>
        <w:tblLook w:val="00A0" w:firstRow="1" w:lastRow="0" w:firstColumn="1" w:lastColumn="0" w:noHBand="0" w:noVBand="0"/>
      </w:tblPr>
      <w:tblGrid>
        <w:gridCol w:w="2695"/>
        <w:gridCol w:w="6263"/>
      </w:tblGrid>
      <w:tr w:rsidR="00E232D6" w:rsidRPr="00E232D6" w14:paraId="4A8314FA" w14:textId="77777777" w:rsidTr="00E232D6">
        <w:trPr>
          <w:jc w:val="center"/>
        </w:trPr>
        <w:tc>
          <w:tcPr>
            <w:tcW w:w="1504" w:type="pct"/>
            <w:tcBorders>
              <w:top w:val="single" w:sz="4" w:space="0" w:color="auto"/>
              <w:bottom w:val="single" w:sz="4" w:space="0" w:color="auto"/>
            </w:tcBorders>
          </w:tcPr>
          <w:p w14:paraId="7753FD58" w14:textId="77777777" w:rsidR="00E232D6" w:rsidRPr="00E232D6" w:rsidRDefault="00E232D6" w:rsidP="00324AB2">
            <w:pPr>
              <w:ind w:firstLine="0"/>
              <w:jc w:val="center"/>
            </w:pPr>
            <w:r w:rsidRPr="00E232D6">
              <w:t>Calculation</w:t>
            </w:r>
          </w:p>
        </w:tc>
        <w:tc>
          <w:tcPr>
            <w:tcW w:w="3496" w:type="pct"/>
            <w:tcBorders>
              <w:top w:val="single" w:sz="4" w:space="0" w:color="auto"/>
              <w:bottom w:val="single" w:sz="4" w:space="0" w:color="auto"/>
            </w:tcBorders>
          </w:tcPr>
          <w:p w14:paraId="6C2B0C48" w14:textId="77777777" w:rsidR="00E232D6" w:rsidRPr="00E232D6" w:rsidRDefault="00E232D6" w:rsidP="00324AB2">
            <w:pPr>
              <w:ind w:firstLine="0"/>
            </w:pPr>
            <w:r w:rsidRPr="00E232D6">
              <w:t>Meaning</w:t>
            </w:r>
          </w:p>
        </w:tc>
      </w:tr>
      <w:tr w:rsidR="00E232D6" w:rsidRPr="00E232D6" w14:paraId="1FA69640" w14:textId="77777777" w:rsidTr="00E232D6">
        <w:trPr>
          <w:jc w:val="center"/>
        </w:trPr>
        <w:tc>
          <w:tcPr>
            <w:tcW w:w="1504" w:type="pct"/>
            <w:tcBorders>
              <w:top w:val="single" w:sz="4" w:space="0" w:color="auto"/>
            </w:tcBorders>
          </w:tcPr>
          <w:p w14:paraId="21C8872D" w14:textId="7EAC4AA4" w:rsidR="00E232D6" w:rsidRPr="00E232D6" w:rsidRDefault="00E232D6" w:rsidP="00324AB2">
            <w:pPr>
              <w:ind w:firstLine="0"/>
            </w:pPr>
            <m:oMathPara>
              <m:oMath>
                <m:r>
                  <w:rPr>
                    <w:rFonts w:ascii="Cambria Math" w:hAnsi="Cambria Math"/>
                  </w:rPr>
                  <m:t>P</m:t>
                </m:r>
                <m:sSub>
                  <m:sSubPr>
                    <m:ctrlPr>
                      <w:rPr>
                        <w:rFonts w:ascii="Cambria Math" w:hAnsi="Cambria Math"/>
                      </w:rPr>
                    </m:ctrlPr>
                  </m:sSubPr>
                  <m:e>
                    <m:r>
                      <w:rPr>
                        <w:rFonts w:ascii="Cambria Math" w:hAnsi="Cambria Math"/>
                      </w:rPr>
                      <m:t>s</m:t>
                    </m:r>
                  </m:e>
                  <m:sub>
                    <m:r>
                      <w:rPr>
                        <w:rFonts w:ascii="Cambria Math" w:hAnsi="Cambria Math"/>
                      </w:rPr>
                      <m:t>valType</m:t>
                    </m:r>
                  </m:sub>
                </m:sSub>
              </m:oMath>
            </m:oMathPara>
          </w:p>
        </w:tc>
        <w:tc>
          <w:tcPr>
            <w:tcW w:w="3496" w:type="pct"/>
            <w:tcBorders>
              <w:top w:val="single" w:sz="4" w:space="0" w:color="auto"/>
            </w:tcBorders>
          </w:tcPr>
          <w:p w14:paraId="24F68059" w14:textId="77777777" w:rsidR="00E232D6" w:rsidRPr="00E232D6" w:rsidRDefault="00E232D6" w:rsidP="00324AB2">
            <w:pPr>
              <w:ind w:firstLine="0"/>
            </w:pPr>
            <w:r w:rsidRPr="00E232D6">
              <w:t>The total number of value type constraints</w:t>
            </w:r>
          </w:p>
        </w:tc>
      </w:tr>
      <w:tr w:rsidR="00D922F6" w:rsidRPr="00E232D6" w14:paraId="7A6155E8" w14:textId="77777777" w:rsidTr="00E232D6">
        <w:trPr>
          <w:jc w:val="center"/>
        </w:trPr>
        <w:tc>
          <w:tcPr>
            <w:tcW w:w="1504" w:type="pct"/>
          </w:tcPr>
          <w:p w14:paraId="1E9E8D7F" w14:textId="542A3158" w:rsidR="00D922F6" w:rsidRDefault="00D922F6" w:rsidP="00D922F6">
            <w:pPr>
              <w:ind w:firstLine="0"/>
            </w:pPr>
            <m:oMathPara>
              <m:oMath>
                <m:r>
                  <w:rPr>
                    <w:rFonts w:ascii="Cambria Math" w:hAnsi="Cambria Math"/>
                  </w:rPr>
                  <m:t>P</m:t>
                </m:r>
                <m:sSub>
                  <m:sSubPr>
                    <m:ctrlPr>
                      <w:rPr>
                        <w:rFonts w:ascii="Cambria Math" w:hAnsi="Cambria Math"/>
                      </w:rPr>
                    </m:ctrlPr>
                  </m:sSubPr>
                  <m:e>
                    <m:r>
                      <w:rPr>
                        <w:rFonts w:ascii="Cambria Math" w:hAnsi="Cambria Math"/>
                      </w:rPr>
                      <m:t>s</m:t>
                    </m:r>
                  </m:e>
                  <m:sub>
                    <m:r>
                      <w:rPr>
                        <w:rFonts w:ascii="Cambria Math" w:hAnsi="Cambria Math"/>
                      </w:rPr>
                      <m:t>valRange</m:t>
                    </m:r>
                  </m:sub>
                </m:sSub>
              </m:oMath>
            </m:oMathPara>
          </w:p>
        </w:tc>
        <w:tc>
          <w:tcPr>
            <w:tcW w:w="3496" w:type="pct"/>
          </w:tcPr>
          <w:p w14:paraId="43A70B17" w14:textId="71B3E830" w:rsidR="00D922F6" w:rsidRPr="00E232D6" w:rsidRDefault="00D922F6" w:rsidP="00D922F6">
            <w:pPr>
              <w:ind w:firstLine="0"/>
            </w:pPr>
            <w:r w:rsidRPr="00E232D6">
              <w:t>The total number of value range constraints</w:t>
            </w:r>
          </w:p>
        </w:tc>
      </w:tr>
      <w:tr w:rsidR="00D045FC" w:rsidRPr="00E232D6" w14:paraId="7D30A64D" w14:textId="77777777" w:rsidTr="00305748">
        <w:trPr>
          <w:jc w:val="center"/>
        </w:trPr>
        <w:tc>
          <w:tcPr>
            <w:tcW w:w="1504" w:type="pct"/>
          </w:tcPr>
          <w:p w14:paraId="54DEC667" w14:textId="01876A7C" w:rsidR="00FC443D" w:rsidRPr="00E232D6" w:rsidRDefault="00FC443D" w:rsidP="00FC443D">
            <w:pPr>
              <w:ind w:firstLine="0"/>
            </w:pPr>
            <m:oMathPara>
              <m:oMath>
                <m:r>
                  <w:rPr>
                    <w:rFonts w:ascii="Cambria Math" w:hAnsi="Cambria Math"/>
                  </w:rPr>
                  <m:t>P</m:t>
                </m:r>
                <m:sSub>
                  <m:sSubPr>
                    <m:ctrlPr>
                      <w:rPr>
                        <w:rFonts w:ascii="Cambria Math" w:hAnsi="Cambria Math"/>
                      </w:rPr>
                    </m:ctrlPr>
                  </m:sSubPr>
                  <m:e>
                    <m:r>
                      <w:rPr>
                        <w:rFonts w:ascii="Cambria Math" w:hAnsi="Cambria Math"/>
                      </w:rPr>
                      <m:t>s</m:t>
                    </m:r>
                  </m:e>
                  <m:sub>
                    <m:r>
                      <w:rPr>
                        <w:rFonts w:ascii="Cambria Math" w:hAnsi="Cambria Math"/>
                      </w:rPr>
                      <m:t>string</m:t>
                    </m:r>
                  </m:sub>
                </m:sSub>
              </m:oMath>
            </m:oMathPara>
          </w:p>
        </w:tc>
        <w:tc>
          <w:tcPr>
            <w:tcW w:w="3496" w:type="pct"/>
            <w:vAlign w:val="center"/>
          </w:tcPr>
          <w:p w14:paraId="016E3D41" w14:textId="430CC893" w:rsidR="00FC443D" w:rsidRPr="00E232D6" w:rsidRDefault="00FC443D" w:rsidP="00FC443D">
            <w:pPr>
              <w:ind w:firstLine="0"/>
            </w:pPr>
            <w:r>
              <w:t xml:space="preserve">The </w:t>
            </w:r>
            <w:r w:rsidR="00DF40E7">
              <w:t>total number of string constraints</w:t>
            </w:r>
          </w:p>
        </w:tc>
      </w:tr>
      <w:tr w:rsidR="00FC443D" w:rsidRPr="00E232D6" w14:paraId="70CBD30D" w14:textId="77777777" w:rsidTr="00E232D6">
        <w:trPr>
          <w:trHeight w:val="66"/>
          <w:jc w:val="center"/>
        </w:trPr>
        <w:tc>
          <w:tcPr>
            <w:tcW w:w="1504" w:type="pct"/>
            <w:tcBorders>
              <w:bottom w:val="single" w:sz="4" w:space="0" w:color="auto"/>
            </w:tcBorders>
          </w:tcPr>
          <w:p w14:paraId="4E68C0F3" w14:textId="23F752A9" w:rsidR="00FC443D" w:rsidRPr="00E232D6" w:rsidRDefault="00FC443D" w:rsidP="00FC443D">
            <w:pPr>
              <w:ind w:firstLine="0"/>
            </w:pPr>
            <m:oMathPara>
              <m:oMath>
                <m:r>
                  <w:rPr>
                    <w:rFonts w:ascii="Cambria Math" w:hAnsi="Cambria Math"/>
                  </w:rPr>
                  <m:t>Pp</m:t>
                </m:r>
              </m:oMath>
            </m:oMathPara>
          </w:p>
        </w:tc>
        <w:tc>
          <w:tcPr>
            <w:tcW w:w="3496" w:type="pct"/>
            <w:tcBorders>
              <w:bottom w:val="single" w:sz="4" w:space="0" w:color="auto"/>
            </w:tcBorders>
          </w:tcPr>
          <w:p w14:paraId="23BEFBBA" w14:textId="77777777" w:rsidR="00FC443D" w:rsidRPr="00E232D6" w:rsidRDefault="00FC443D" w:rsidP="00FC443D">
            <w:pPr>
              <w:ind w:firstLine="0"/>
            </w:pPr>
            <w:r w:rsidRPr="00E232D6">
              <w:t>The total number of comparative property pair constraints.</w:t>
            </w:r>
          </w:p>
        </w:tc>
      </w:tr>
    </w:tbl>
    <w:p w14:paraId="4F8AAD24" w14:textId="77777777" w:rsidR="00915E81" w:rsidRDefault="00915E81" w:rsidP="00915E81">
      <w:pPr>
        <w:pStyle w:val="Standard"/>
        <w:ind w:firstLine="0"/>
        <w:rPr>
          <w:b/>
          <w:bCs/>
        </w:rPr>
      </w:pPr>
    </w:p>
    <w:p w14:paraId="13536DD8" w14:textId="239B6CB5" w:rsidR="001F0D03" w:rsidRPr="001F0D03" w:rsidRDefault="00915E81" w:rsidP="009701FC">
      <w:pPr>
        <w:pStyle w:val="Standard"/>
        <w:ind w:firstLine="0"/>
      </w:pPr>
      <w:r w:rsidRPr="009701FC">
        <w:rPr>
          <w:b/>
          <w:bCs/>
        </w:rPr>
        <w:t>Property Cons</w:t>
      </w:r>
      <w:r>
        <w:rPr>
          <w:b/>
          <w:bCs/>
        </w:rPr>
        <w:t>t</w:t>
      </w:r>
      <w:r w:rsidRPr="009701FC">
        <w:rPr>
          <w:b/>
          <w:bCs/>
        </w:rPr>
        <w:t>raints</w:t>
      </w:r>
      <w:r>
        <w:t xml:space="preserve">. </w:t>
      </w:r>
      <w:r w:rsidR="001F0D03" w:rsidRPr="001F0D03">
        <w:t xml:space="preserve">The </w:t>
      </w:r>
      <w:r w:rsidR="001F0D03" w:rsidRPr="009701FC">
        <w:t>property constraints</w:t>
      </w:r>
      <w:r w:rsidR="001F0D03" w:rsidRPr="001F0D03">
        <w:t xml:space="preserve"> metrics in </w:t>
      </w:r>
      <w:r w:rsidR="00AB5FEF">
        <w:fldChar w:fldCharType="begin"/>
      </w:r>
      <w:r w:rsidR="00AB5FEF">
        <w:instrText xml:space="preserve"> REF _Ref200528675 \h </w:instrText>
      </w:r>
      <w:r w:rsidR="00AB5FEF">
        <w:fldChar w:fldCharType="separate"/>
      </w:r>
      <w:r w:rsidR="00BD4309">
        <w:t xml:space="preserve">Table </w:t>
      </w:r>
      <w:r w:rsidR="00BD4309">
        <w:rPr>
          <w:noProof/>
        </w:rPr>
        <w:t>3</w:t>
      </w:r>
      <w:r w:rsidR="00AB5FEF">
        <w:fldChar w:fldCharType="end"/>
      </w:r>
      <w:r w:rsidR="001F0D03" w:rsidRPr="001F0D03">
        <w:t xml:space="preserve"> measure restrictions on data and object properties. They assess the number and kind of cardinality constraints (thus, how many relationships or attributes are allowed of a given type), how </w:t>
      </w:r>
      <w:r w:rsidR="00083D07">
        <w:t>many</w:t>
      </w:r>
      <w:r w:rsidR="00083D07" w:rsidRPr="001F0D03">
        <w:t xml:space="preserve"> </w:t>
      </w:r>
      <w:r w:rsidR="001F0D03" w:rsidRPr="001F0D03">
        <w:t xml:space="preserve">of all properties are constrained, and how </w:t>
      </w:r>
      <w:r w:rsidR="00083D07">
        <w:t>many</w:t>
      </w:r>
      <w:r w:rsidR="00083D07" w:rsidRPr="001F0D03">
        <w:t xml:space="preserve"> </w:t>
      </w:r>
      <w:r w:rsidR="001F0D03" w:rsidRPr="001F0D03">
        <w:t xml:space="preserve">of the constraint properties are literals (Data Properties </w:t>
      </w:r>
      <m:oMath>
        <m:r>
          <w:rPr>
            <w:rFonts w:ascii="Cambria Math" w:hAnsi="Cambria Math"/>
          </w:rPr>
          <m:t>Dp)</m:t>
        </m:r>
      </m:oMath>
      <w:r w:rsidR="001F0D03" w:rsidRPr="001F0D03">
        <w:t xml:space="preserve"> or relationships to other elements (Object Properties </w:t>
      </w:r>
      <m:oMath>
        <m:r>
          <w:rPr>
            <w:rFonts w:ascii="Cambria Math" w:hAnsi="Cambria Math"/>
          </w:rPr>
          <m:t>Op</m:t>
        </m:r>
      </m:oMath>
      <w:r w:rsidR="001F0D03" w:rsidRPr="001F0D03">
        <w:t>).</w:t>
      </w:r>
    </w:p>
    <w:p w14:paraId="02A9B643" w14:textId="1861244B" w:rsidR="001F0D03" w:rsidRPr="001F0D03" w:rsidRDefault="001F0D03" w:rsidP="001F0D03">
      <w:pPr>
        <w:pStyle w:val="Standard"/>
      </w:pPr>
      <w:r w:rsidRPr="001F0D03">
        <w:t xml:space="preserve">The metrics give an overview of whether the SHACL validations cover the property elements of the ontology. Thus, these metrics are at the core of translating business to data rules and can identify potential imbalances between the existing data and the rules. </w:t>
      </w:r>
      <w:r w:rsidRPr="001F0D03">
        <w:rPr>
          <w:i/>
          <w:iCs/>
        </w:rPr>
        <w:t>For example,</w:t>
      </w:r>
      <w:r w:rsidRPr="001F0D03">
        <w:t xml:space="preserve"> the data strategy aims to constrain all existing data properties with SHACL </w:t>
      </w:r>
      <w:r w:rsidR="00AE5D2A">
        <w:t>constrain</w:t>
      </w:r>
      <w:r w:rsidR="00083D07">
        <w:t>t</w:t>
      </w:r>
      <w:r w:rsidR="00AE5D2A">
        <w:t>s</w:t>
      </w:r>
      <w:r w:rsidRPr="001F0D03">
        <w:t xml:space="preserve">. However, the </w:t>
      </w:r>
      <m:oMath>
        <m:r>
          <w:rPr>
            <w:rFonts w:ascii="Cambria Math" w:hAnsi="Cambria Math"/>
          </w:rPr>
          <m:t>Ps</m:t>
        </m:r>
        <m:d>
          <m:dPr>
            <m:ctrlPr>
              <w:rPr>
                <w:rFonts w:ascii="Cambria Math" w:hAnsi="Cambria Math"/>
                <w:i/>
              </w:rPr>
            </m:ctrlPr>
          </m:dPr>
          <m:e>
            <m:r>
              <w:rPr>
                <w:rFonts w:ascii="Cambria Math" w:hAnsi="Cambria Math"/>
              </w:rPr>
              <m:t>Dp</m:t>
            </m:r>
          </m:e>
        </m:d>
        <m:r>
          <w:rPr>
            <w:rFonts w:ascii="Cambria Math" w:hAnsi="Cambria Math"/>
          </w:rPr>
          <m:t>ToDp</m:t>
        </m:r>
      </m:oMath>
      <w:r w:rsidRPr="001F0D03">
        <w:t xml:space="preserve"> measure decreases, indicating a potential mismatch between data strategy and execution.</w:t>
      </w:r>
    </w:p>
    <w:p w14:paraId="6F8824D1" w14:textId="68538F9B" w:rsidR="00502A44" w:rsidRDefault="00502A44" w:rsidP="00502A44">
      <w:pPr>
        <w:pStyle w:val="Caption"/>
        <w:keepNext/>
      </w:pPr>
      <w:bookmarkStart w:id="5" w:name="_Ref200528675"/>
      <w:r>
        <w:t xml:space="preserve">Table </w:t>
      </w:r>
      <w:fldSimple w:instr=" SEQ Table \* ARABIC ">
        <w:r w:rsidR="00BD4309">
          <w:rPr>
            <w:noProof/>
          </w:rPr>
          <w:t>3</w:t>
        </w:r>
      </w:fldSimple>
      <w:bookmarkEnd w:id="5"/>
    </w:p>
    <w:p w14:paraId="43C1E40F" w14:textId="6AA28ADC" w:rsidR="001F0D03" w:rsidRPr="001F0D03" w:rsidRDefault="00CD1E5E" w:rsidP="00502A44">
      <w:pPr>
        <w:pStyle w:val="Tablecaption"/>
      </w:pPr>
      <w:r w:rsidRPr="00CD1E5E">
        <w:t xml:space="preserve">SHACLEval </w:t>
      </w:r>
      <w:r w:rsidRPr="00CD1E5E">
        <w:rPr>
          <w:rFonts w:hint="eastAsia"/>
        </w:rPr>
        <w:t>–</w:t>
      </w:r>
      <w:r w:rsidRPr="00CD1E5E">
        <w:t xml:space="preserve"> Property Constraint Metrics</w:t>
      </w:r>
    </w:p>
    <w:tbl>
      <w:tblPr>
        <w:tblW w:w="5000" w:type="pct"/>
        <w:jc w:val="center"/>
        <w:tblLook w:val="00A0" w:firstRow="1" w:lastRow="0" w:firstColumn="1" w:lastColumn="0" w:noHBand="0" w:noVBand="0"/>
      </w:tblPr>
      <w:tblGrid>
        <w:gridCol w:w="4479"/>
        <w:gridCol w:w="4479"/>
      </w:tblGrid>
      <w:tr w:rsidR="00502A44" w:rsidRPr="00502A44" w14:paraId="547B389E" w14:textId="77777777" w:rsidTr="004D55C3">
        <w:trPr>
          <w:jc w:val="center"/>
        </w:trPr>
        <w:tc>
          <w:tcPr>
            <w:tcW w:w="2500" w:type="pct"/>
            <w:tcBorders>
              <w:top w:val="single" w:sz="4" w:space="0" w:color="auto"/>
              <w:bottom w:val="single" w:sz="4" w:space="0" w:color="auto"/>
            </w:tcBorders>
          </w:tcPr>
          <w:p w14:paraId="345773E0" w14:textId="77777777" w:rsidR="00502A44" w:rsidRPr="00502A44" w:rsidRDefault="00502A44" w:rsidP="00324AB2">
            <w:pPr>
              <w:ind w:firstLine="0"/>
              <w:jc w:val="center"/>
            </w:pPr>
            <w:r w:rsidRPr="00502A44">
              <w:t>Calculation</w:t>
            </w:r>
          </w:p>
        </w:tc>
        <w:tc>
          <w:tcPr>
            <w:tcW w:w="2500" w:type="pct"/>
            <w:tcBorders>
              <w:top w:val="single" w:sz="4" w:space="0" w:color="auto"/>
              <w:bottom w:val="single" w:sz="4" w:space="0" w:color="auto"/>
            </w:tcBorders>
          </w:tcPr>
          <w:p w14:paraId="1A0532D1" w14:textId="77777777" w:rsidR="00502A44" w:rsidRPr="00502A44" w:rsidRDefault="00502A44" w:rsidP="00324AB2">
            <w:pPr>
              <w:ind w:firstLine="0"/>
            </w:pPr>
            <w:r w:rsidRPr="00502A44">
              <w:t>Meaning</w:t>
            </w:r>
          </w:p>
        </w:tc>
      </w:tr>
      <w:tr w:rsidR="00502A44" w:rsidRPr="00502A44" w14:paraId="352D298E" w14:textId="77777777" w:rsidTr="004D55C3">
        <w:trPr>
          <w:jc w:val="center"/>
        </w:trPr>
        <w:tc>
          <w:tcPr>
            <w:tcW w:w="2500" w:type="pct"/>
            <w:tcBorders>
              <w:top w:val="single" w:sz="4" w:space="0" w:color="auto"/>
            </w:tcBorders>
          </w:tcPr>
          <w:p w14:paraId="1637E430" w14:textId="23FB98CD" w:rsidR="00502A44" w:rsidRPr="00502A44" w:rsidRDefault="00502A44" w:rsidP="00324AB2">
            <w:pPr>
              <w:ind w:firstLine="0"/>
            </w:pPr>
            <m:oMathPara>
              <m:oMath>
                <m:r>
                  <w:rPr>
                    <w:rFonts w:ascii="Cambria Math" w:hAnsi="Cambria Math"/>
                  </w:rPr>
                  <m:t>P</m:t>
                </m:r>
                <m:sSub>
                  <m:sSubPr>
                    <m:ctrlPr>
                      <w:rPr>
                        <w:rFonts w:ascii="Cambria Math" w:hAnsi="Cambria Math"/>
                      </w:rPr>
                    </m:ctrlPr>
                  </m:sSubPr>
                  <m:e>
                    <m:r>
                      <w:rPr>
                        <w:rFonts w:ascii="Cambria Math" w:hAnsi="Cambria Math"/>
                      </w:rPr>
                      <m:t>s</m:t>
                    </m:r>
                  </m:e>
                  <m:sub>
                    <m:r>
                      <w:rPr>
                        <w:rFonts w:ascii="Cambria Math" w:hAnsi="Cambria Math"/>
                      </w:rPr>
                      <m:t>minmax</m:t>
                    </m:r>
                  </m:sub>
                </m:sSub>
                <m:r>
                  <w:rPr>
                    <w:rFonts w:ascii="Cambria Math" w:hAnsi="Cambria Math"/>
                  </w:rPr>
                  <m:t>Total</m:t>
                </m:r>
                <m:r>
                  <m:rPr>
                    <m:sty m:val="p"/>
                  </m:rPr>
                  <w:rPr>
                    <w:rFonts w:ascii="Cambria Math" w:hAnsi="Cambria Math"/>
                  </w:rPr>
                  <m:t>=</m:t>
                </m:r>
                <m:r>
                  <w:rPr>
                    <w:rFonts w:ascii="Cambria Math" w:hAnsi="Cambria Math"/>
                  </w:rPr>
                  <m:t>P</m:t>
                </m:r>
                <m:sSub>
                  <m:sSubPr>
                    <m:ctrlPr>
                      <w:rPr>
                        <w:rFonts w:ascii="Cambria Math" w:hAnsi="Cambria Math"/>
                      </w:rPr>
                    </m:ctrlPr>
                  </m:sSubPr>
                  <m:e>
                    <m:r>
                      <w:rPr>
                        <w:rFonts w:ascii="Cambria Math" w:hAnsi="Cambria Math"/>
                      </w:rPr>
                      <m:t>s</m:t>
                    </m:r>
                  </m:e>
                  <m:sub>
                    <m:r>
                      <w:rPr>
                        <w:rFonts w:ascii="Cambria Math" w:hAnsi="Cambria Math"/>
                      </w:rPr>
                      <m:t>min</m:t>
                    </m:r>
                  </m:sub>
                </m:sSub>
                <m:r>
                  <m:rPr>
                    <m:sty m:val="p"/>
                  </m:rPr>
                  <w:rPr>
                    <w:rFonts w:ascii="Cambria Math" w:hAnsi="Cambria Math"/>
                  </w:rPr>
                  <m:t>+</m:t>
                </m:r>
                <m:r>
                  <w:rPr>
                    <w:rFonts w:ascii="Cambria Math" w:hAnsi="Cambria Math"/>
                  </w:rPr>
                  <m:t>P</m:t>
                </m:r>
                <m:sSub>
                  <m:sSubPr>
                    <m:ctrlPr>
                      <w:rPr>
                        <w:rFonts w:ascii="Cambria Math" w:hAnsi="Cambria Math"/>
                      </w:rPr>
                    </m:ctrlPr>
                  </m:sSubPr>
                  <m:e>
                    <m:r>
                      <w:rPr>
                        <w:rFonts w:ascii="Cambria Math" w:hAnsi="Cambria Math"/>
                      </w:rPr>
                      <m:t>s</m:t>
                    </m:r>
                  </m:e>
                  <m:sub>
                    <m:r>
                      <w:rPr>
                        <w:rFonts w:ascii="Cambria Math" w:hAnsi="Cambria Math"/>
                      </w:rPr>
                      <m:t>max</m:t>
                    </m:r>
                  </m:sub>
                </m:sSub>
                <m:r>
                  <m:rPr>
                    <m:sty m:val="p"/>
                  </m:rPr>
                  <w:rPr>
                    <w:rFonts w:ascii="Cambria Math" w:hAnsi="Cambria Math"/>
                  </w:rPr>
                  <m:t>+</m:t>
                </m:r>
                <m:r>
                  <w:rPr>
                    <w:rFonts w:ascii="Cambria Math" w:hAnsi="Cambria Math"/>
                  </w:rPr>
                  <m:t>P</m:t>
                </m:r>
                <m:sSub>
                  <m:sSubPr>
                    <m:ctrlPr>
                      <w:rPr>
                        <w:rFonts w:ascii="Cambria Math" w:hAnsi="Cambria Math"/>
                      </w:rPr>
                    </m:ctrlPr>
                  </m:sSubPr>
                  <m:e>
                    <m:r>
                      <w:rPr>
                        <w:rFonts w:ascii="Cambria Math" w:hAnsi="Cambria Math"/>
                      </w:rPr>
                      <m:t>s</m:t>
                    </m:r>
                  </m:e>
                  <m:sub>
                    <m:r>
                      <w:rPr>
                        <w:rFonts w:ascii="Cambria Math" w:hAnsi="Cambria Math"/>
                      </w:rPr>
                      <m:t>min</m:t>
                    </m:r>
                    <m:r>
                      <m:rPr>
                        <m:sty m:val="p"/>
                      </m:rPr>
                      <w:rPr>
                        <w:rFonts w:ascii="Cambria Math" w:hAnsi="Cambria Math"/>
                      </w:rPr>
                      <m:t>&amp;</m:t>
                    </m:r>
                    <m:r>
                      <w:rPr>
                        <w:rFonts w:ascii="Cambria Math" w:hAnsi="Cambria Math"/>
                      </w:rPr>
                      <m:t>max</m:t>
                    </m:r>
                  </m:sub>
                </m:sSub>
              </m:oMath>
            </m:oMathPara>
          </w:p>
        </w:tc>
        <w:tc>
          <w:tcPr>
            <w:tcW w:w="2500" w:type="pct"/>
            <w:tcBorders>
              <w:top w:val="single" w:sz="4" w:space="0" w:color="auto"/>
            </w:tcBorders>
          </w:tcPr>
          <w:p w14:paraId="7939B04B" w14:textId="77777777" w:rsidR="00502A44" w:rsidRPr="00502A44" w:rsidRDefault="00502A44" w:rsidP="00324AB2">
            <w:pPr>
              <w:ind w:firstLine="0"/>
            </w:pPr>
            <w:r w:rsidRPr="00502A44">
              <w:t>The total number of cardinality constraints.</w:t>
            </w:r>
          </w:p>
        </w:tc>
      </w:tr>
      <w:tr w:rsidR="00502A44" w:rsidRPr="00502A44" w14:paraId="48201631" w14:textId="77777777" w:rsidTr="004D55C3">
        <w:trPr>
          <w:jc w:val="center"/>
        </w:trPr>
        <w:tc>
          <w:tcPr>
            <w:tcW w:w="2500" w:type="pct"/>
          </w:tcPr>
          <w:p w14:paraId="209FED40" w14:textId="100501D0" w:rsidR="00502A44" w:rsidRPr="00502A44" w:rsidRDefault="00000000" w:rsidP="00324AB2">
            <w:pPr>
              <w:ind w:firstLine="0"/>
            </w:pPr>
            <m:oMathPara>
              <m:oMath>
                <m:sSub>
                  <m:sSubPr>
                    <m:ctrlPr>
                      <w:rPr>
                        <w:rFonts w:ascii="Cambria Math" w:hAnsi="Cambria Math"/>
                      </w:rPr>
                    </m:ctrlPr>
                  </m:sSubPr>
                  <m:e>
                    <m:r>
                      <w:rPr>
                        <w:rFonts w:ascii="Cambria Math" w:hAnsi="Cambria Math"/>
                      </w:rPr>
                      <m:t>Ps</m:t>
                    </m:r>
                  </m:e>
                  <m:sub>
                    <m:r>
                      <w:rPr>
                        <w:rFonts w:ascii="Cambria Math" w:hAnsi="Cambria Math"/>
                      </w:rPr>
                      <m:t>min</m:t>
                    </m:r>
                  </m:sub>
                </m:sSub>
                <m:r>
                  <w:rPr>
                    <w:rFonts w:ascii="Cambria Math" w:hAnsi="Cambria Math"/>
                  </w:rPr>
                  <m:t>Ratio</m:t>
                </m:r>
                <m:r>
                  <m:rPr>
                    <m:sty m:val="p"/>
                  </m:rPr>
                  <w:rPr>
                    <w:rFonts w:ascii="Cambria Math" w:hAnsi="Cambria Math"/>
                  </w:rPr>
                  <m:t xml:space="preserve">= </m:t>
                </m:r>
                <m:f>
                  <m:fPr>
                    <m:ctrlPr>
                      <w:rPr>
                        <w:rFonts w:ascii="Cambria Math" w:hAnsi="Cambria Math"/>
                      </w:rPr>
                    </m:ctrlPr>
                  </m:fPr>
                  <m:num>
                    <m:sSub>
                      <m:sSubPr>
                        <m:ctrlPr>
                          <w:rPr>
                            <w:rFonts w:ascii="Cambria Math" w:hAnsi="Cambria Math"/>
                          </w:rPr>
                        </m:ctrlPr>
                      </m:sSubPr>
                      <m:e>
                        <m:r>
                          <w:rPr>
                            <w:rFonts w:ascii="Cambria Math" w:hAnsi="Cambria Math"/>
                          </w:rPr>
                          <m:t>Ps</m:t>
                        </m:r>
                      </m:e>
                      <m:sub>
                        <m:r>
                          <w:rPr>
                            <w:rFonts w:ascii="Cambria Math" w:hAnsi="Cambria Math"/>
                          </w:rPr>
                          <m:t>min</m:t>
                        </m:r>
                      </m:sub>
                    </m:sSub>
                    <m:r>
                      <m:rPr>
                        <m:sty m:val="p"/>
                      </m:rPr>
                      <w:rPr>
                        <w:rFonts w:ascii="Cambria Math" w:hAnsi="Cambria Math"/>
                      </w:rPr>
                      <m:t>+</m:t>
                    </m:r>
                    <m:r>
                      <w:rPr>
                        <w:rFonts w:ascii="Cambria Math" w:hAnsi="Cambria Math"/>
                      </w:rPr>
                      <m:t>P</m:t>
                    </m:r>
                    <m:sSub>
                      <m:sSubPr>
                        <m:ctrlPr>
                          <w:rPr>
                            <w:rFonts w:ascii="Cambria Math" w:hAnsi="Cambria Math"/>
                          </w:rPr>
                        </m:ctrlPr>
                      </m:sSubPr>
                      <m:e>
                        <m:r>
                          <w:rPr>
                            <w:rFonts w:ascii="Cambria Math" w:hAnsi="Cambria Math"/>
                          </w:rPr>
                          <m:t>s</m:t>
                        </m:r>
                      </m:e>
                      <m:sub>
                        <m:r>
                          <w:rPr>
                            <w:rFonts w:ascii="Cambria Math" w:hAnsi="Cambria Math"/>
                          </w:rPr>
                          <m:t>min</m:t>
                        </m:r>
                        <m:r>
                          <m:rPr>
                            <m:sty m:val="p"/>
                          </m:rPr>
                          <w:rPr>
                            <w:rFonts w:ascii="Cambria Math" w:hAnsi="Cambria Math"/>
                          </w:rPr>
                          <m:t>&amp;</m:t>
                        </m:r>
                        <m:r>
                          <w:rPr>
                            <w:rFonts w:ascii="Cambria Math" w:hAnsi="Cambria Math"/>
                          </w:rPr>
                          <m:t>max</m:t>
                        </m:r>
                      </m:sub>
                    </m:sSub>
                  </m:num>
                  <m:den>
                    <m:r>
                      <w:rPr>
                        <w:rFonts w:ascii="Cambria Math" w:hAnsi="Cambria Math"/>
                      </w:rPr>
                      <m:t>P</m:t>
                    </m:r>
                    <m:sSub>
                      <m:sSubPr>
                        <m:ctrlPr>
                          <w:rPr>
                            <w:rFonts w:ascii="Cambria Math" w:hAnsi="Cambria Math"/>
                          </w:rPr>
                        </m:ctrlPr>
                      </m:sSubPr>
                      <m:e>
                        <m:r>
                          <w:rPr>
                            <w:rFonts w:ascii="Cambria Math" w:hAnsi="Cambria Math"/>
                          </w:rPr>
                          <m:t>s</m:t>
                        </m:r>
                      </m:e>
                      <m:sub>
                        <m:r>
                          <w:rPr>
                            <w:rFonts w:ascii="Cambria Math" w:hAnsi="Cambria Math"/>
                          </w:rPr>
                          <m:t>min</m:t>
                        </m:r>
                      </m:sub>
                    </m:sSub>
                    <m:r>
                      <m:rPr>
                        <m:sty m:val="p"/>
                      </m:rPr>
                      <w:rPr>
                        <w:rFonts w:ascii="Cambria Math" w:hAnsi="Cambria Math"/>
                      </w:rPr>
                      <m:t>+</m:t>
                    </m:r>
                    <m:r>
                      <w:rPr>
                        <w:rFonts w:ascii="Cambria Math" w:hAnsi="Cambria Math"/>
                      </w:rPr>
                      <m:t>P</m:t>
                    </m:r>
                    <m:sSub>
                      <m:sSubPr>
                        <m:ctrlPr>
                          <w:rPr>
                            <w:rFonts w:ascii="Cambria Math" w:hAnsi="Cambria Math"/>
                          </w:rPr>
                        </m:ctrlPr>
                      </m:sSubPr>
                      <m:e>
                        <m:r>
                          <w:rPr>
                            <w:rFonts w:ascii="Cambria Math" w:hAnsi="Cambria Math"/>
                          </w:rPr>
                          <m:t>s</m:t>
                        </m:r>
                      </m:e>
                      <m:sub>
                        <m:r>
                          <w:rPr>
                            <w:rFonts w:ascii="Cambria Math" w:hAnsi="Cambria Math"/>
                          </w:rPr>
                          <m:t>max</m:t>
                        </m:r>
                      </m:sub>
                    </m:sSub>
                    <m:r>
                      <m:rPr>
                        <m:sty m:val="p"/>
                      </m:rPr>
                      <w:rPr>
                        <w:rFonts w:ascii="Cambria Math" w:hAnsi="Cambria Math"/>
                      </w:rPr>
                      <m:t>+</m:t>
                    </m:r>
                    <m:r>
                      <w:rPr>
                        <w:rFonts w:ascii="Cambria Math" w:hAnsi="Cambria Math"/>
                      </w:rPr>
                      <m:t>P</m:t>
                    </m:r>
                    <m:sSub>
                      <m:sSubPr>
                        <m:ctrlPr>
                          <w:rPr>
                            <w:rFonts w:ascii="Cambria Math" w:hAnsi="Cambria Math"/>
                          </w:rPr>
                        </m:ctrlPr>
                      </m:sSubPr>
                      <m:e>
                        <m:r>
                          <w:rPr>
                            <w:rFonts w:ascii="Cambria Math" w:hAnsi="Cambria Math"/>
                          </w:rPr>
                          <m:t>s</m:t>
                        </m:r>
                      </m:e>
                      <m:sub>
                        <m:r>
                          <w:rPr>
                            <w:rFonts w:ascii="Cambria Math" w:hAnsi="Cambria Math"/>
                          </w:rPr>
                          <m:t>min</m:t>
                        </m:r>
                        <m:r>
                          <m:rPr>
                            <m:sty m:val="p"/>
                          </m:rPr>
                          <w:rPr>
                            <w:rFonts w:ascii="Cambria Math" w:hAnsi="Cambria Math"/>
                          </w:rPr>
                          <m:t>&amp;</m:t>
                        </m:r>
                        <m:r>
                          <w:rPr>
                            <w:rFonts w:ascii="Cambria Math" w:hAnsi="Cambria Math"/>
                          </w:rPr>
                          <m:t>max</m:t>
                        </m:r>
                      </m:sub>
                    </m:sSub>
                  </m:den>
                </m:f>
              </m:oMath>
            </m:oMathPara>
          </w:p>
        </w:tc>
        <w:tc>
          <w:tcPr>
            <w:tcW w:w="2500" w:type="pct"/>
          </w:tcPr>
          <w:p w14:paraId="325D80B9" w14:textId="77777777" w:rsidR="00502A44" w:rsidRPr="00502A44" w:rsidRDefault="00502A44" w:rsidP="00324AB2">
            <w:pPr>
              <w:ind w:firstLine="0"/>
              <w:rPr>
                <w:i/>
              </w:rPr>
            </w:pPr>
            <w:r w:rsidRPr="00502A44">
              <w:t>The ratio of how much of all cardinality constraints are min-cardinality constraints.</w:t>
            </w:r>
          </w:p>
        </w:tc>
      </w:tr>
      <w:tr w:rsidR="00502A44" w:rsidRPr="00502A44" w14:paraId="1B18235A" w14:textId="77777777" w:rsidTr="004D55C3">
        <w:trPr>
          <w:jc w:val="center"/>
        </w:trPr>
        <w:tc>
          <w:tcPr>
            <w:tcW w:w="2500" w:type="pct"/>
          </w:tcPr>
          <w:p w14:paraId="12003F9A" w14:textId="6B255D1F" w:rsidR="00502A44" w:rsidRPr="00502A44" w:rsidRDefault="00000000" w:rsidP="00324AB2">
            <w:pPr>
              <w:ind w:firstLine="0"/>
            </w:pPr>
            <m:oMathPara>
              <m:oMath>
                <m:sSub>
                  <m:sSubPr>
                    <m:ctrlPr>
                      <w:rPr>
                        <w:rFonts w:ascii="Cambria Math" w:hAnsi="Cambria Math"/>
                      </w:rPr>
                    </m:ctrlPr>
                  </m:sSubPr>
                  <m:e>
                    <m:r>
                      <w:rPr>
                        <w:rFonts w:ascii="Cambria Math" w:hAnsi="Cambria Math"/>
                      </w:rPr>
                      <m:t>Ps</m:t>
                    </m:r>
                  </m:e>
                  <m:sub>
                    <m:r>
                      <w:rPr>
                        <w:rFonts w:ascii="Cambria Math" w:hAnsi="Cambria Math"/>
                      </w:rPr>
                      <m:t>max</m:t>
                    </m:r>
                  </m:sub>
                </m:sSub>
                <m:r>
                  <w:rPr>
                    <w:rFonts w:ascii="Cambria Math" w:hAnsi="Cambria Math"/>
                  </w:rPr>
                  <m:t>Ratio</m:t>
                </m:r>
                <m:r>
                  <m:rPr>
                    <m:sty m:val="p"/>
                  </m:rPr>
                  <w:rPr>
                    <w:rFonts w:ascii="Cambria Math" w:hAnsi="Cambria Math"/>
                  </w:rPr>
                  <m:t xml:space="preserve">= </m:t>
                </m:r>
                <m:f>
                  <m:fPr>
                    <m:ctrlPr>
                      <w:rPr>
                        <w:rFonts w:ascii="Cambria Math" w:hAnsi="Cambria Math"/>
                      </w:rPr>
                    </m:ctrlPr>
                  </m:fPr>
                  <m:num>
                    <m:sSub>
                      <m:sSubPr>
                        <m:ctrlPr>
                          <w:rPr>
                            <w:rFonts w:ascii="Cambria Math" w:hAnsi="Cambria Math"/>
                          </w:rPr>
                        </m:ctrlPr>
                      </m:sSubPr>
                      <m:e>
                        <m:r>
                          <w:rPr>
                            <w:rFonts w:ascii="Cambria Math" w:hAnsi="Cambria Math"/>
                          </w:rPr>
                          <m:t>Ps</m:t>
                        </m:r>
                      </m:e>
                      <m:sub>
                        <m:r>
                          <w:rPr>
                            <w:rFonts w:ascii="Cambria Math" w:hAnsi="Cambria Math"/>
                          </w:rPr>
                          <m:t>max</m:t>
                        </m:r>
                      </m:sub>
                    </m:sSub>
                    <m:r>
                      <m:rPr>
                        <m:sty m:val="p"/>
                      </m:rPr>
                      <w:rPr>
                        <w:rFonts w:ascii="Cambria Math" w:hAnsi="Cambria Math"/>
                      </w:rPr>
                      <m:t>+</m:t>
                    </m:r>
                    <m:r>
                      <w:rPr>
                        <w:rFonts w:ascii="Cambria Math" w:hAnsi="Cambria Math"/>
                      </w:rPr>
                      <m:t>P</m:t>
                    </m:r>
                    <m:sSub>
                      <m:sSubPr>
                        <m:ctrlPr>
                          <w:rPr>
                            <w:rFonts w:ascii="Cambria Math" w:hAnsi="Cambria Math"/>
                          </w:rPr>
                        </m:ctrlPr>
                      </m:sSubPr>
                      <m:e>
                        <m:r>
                          <w:rPr>
                            <w:rFonts w:ascii="Cambria Math" w:hAnsi="Cambria Math"/>
                          </w:rPr>
                          <m:t>s</m:t>
                        </m:r>
                      </m:e>
                      <m:sub>
                        <m:r>
                          <w:rPr>
                            <w:rFonts w:ascii="Cambria Math" w:hAnsi="Cambria Math"/>
                          </w:rPr>
                          <m:t>min</m:t>
                        </m:r>
                        <m:r>
                          <m:rPr>
                            <m:sty m:val="p"/>
                          </m:rPr>
                          <w:rPr>
                            <w:rFonts w:ascii="Cambria Math" w:hAnsi="Cambria Math"/>
                          </w:rPr>
                          <m:t>&amp;</m:t>
                        </m:r>
                        <m:r>
                          <w:rPr>
                            <w:rFonts w:ascii="Cambria Math" w:hAnsi="Cambria Math"/>
                          </w:rPr>
                          <m:t>max</m:t>
                        </m:r>
                      </m:sub>
                    </m:sSub>
                  </m:num>
                  <m:den>
                    <m:r>
                      <w:rPr>
                        <w:rFonts w:ascii="Cambria Math" w:hAnsi="Cambria Math"/>
                      </w:rPr>
                      <m:t>P</m:t>
                    </m:r>
                    <m:sSub>
                      <m:sSubPr>
                        <m:ctrlPr>
                          <w:rPr>
                            <w:rFonts w:ascii="Cambria Math" w:hAnsi="Cambria Math"/>
                          </w:rPr>
                        </m:ctrlPr>
                      </m:sSubPr>
                      <m:e>
                        <m:r>
                          <w:rPr>
                            <w:rFonts w:ascii="Cambria Math" w:hAnsi="Cambria Math"/>
                          </w:rPr>
                          <m:t>s</m:t>
                        </m:r>
                      </m:e>
                      <m:sub>
                        <m:r>
                          <w:rPr>
                            <w:rFonts w:ascii="Cambria Math" w:hAnsi="Cambria Math"/>
                          </w:rPr>
                          <m:t>min</m:t>
                        </m:r>
                      </m:sub>
                    </m:sSub>
                    <m:r>
                      <m:rPr>
                        <m:sty m:val="p"/>
                      </m:rPr>
                      <w:rPr>
                        <w:rFonts w:ascii="Cambria Math" w:hAnsi="Cambria Math"/>
                      </w:rPr>
                      <m:t>+</m:t>
                    </m:r>
                    <m:r>
                      <w:rPr>
                        <w:rFonts w:ascii="Cambria Math" w:hAnsi="Cambria Math"/>
                      </w:rPr>
                      <m:t>P</m:t>
                    </m:r>
                    <m:sSub>
                      <m:sSubPr>
                        <m:ctrlPr>
                          <w:rPr>
                            <w:rFonts w:ascii="Cambria Math" w:hAnsi="Cambria Math"/>
                          </w:rPr>
                        </m:ctrlPr>
                      </m:sSubPr>
                      <m:e>
                        <m:r>
                          <w:rPr>
                            <w:rFonts w:ascii="Cambria Math" w:hAnsi="Cambria Math"/>
                          </w:rPr>
                          <m:t>s</m:t>
                        </m:r>
                      </m:e>
                      <m:sub>
                        <m:r>
                          <w:rPr>
                            <w:rFonts w:ascii="Cambria Math" w:hAnsi="Cambria Math"/>
                          </w:rPr>
                          <m:t>max</m:t>
                        </m:r>
                      </m:sub>
                    </m:sSub>
                    <m:r>
                      <m:rPr>
                        <m:sty m:val="p"/>
                      </m:rPr>
                      <w:rPr>
                        <w:rFonts w:ascii="Cambria Math" w:hAnsi="Cambria Math"/>
                      </w:rPr>
                      <m:t>+</m:t>
                    </m:r>
                    <m:r>
                      <w:rPr>
                        <w:rFonts w:ascii="Cambria Math" w:hAnsi="Cambria Math"/>
                      </w:rPr>
                      <m:t>P</m:t>
                    </m:r>
                    <m:sSub>
                      <m:sSubPr>
                        <m:ctrlPr>
                          <w:rPr>
                            <w:rFonts w:ascii="Cambria Math" w:hAnsi="Cambria Math"/>
                          </w:rPr>
                        </m:ctrlPr>
                      </m:sSubPr>
                      <m:e>
                        <m:r>
                          <w:rPr>
                            <w:rFonts w:ascii="Cambria Math" w:hAnsi="Cambria Math"/>
                          </w:rPr>
                          <m:t>s</m:t>
                        </m:r>
                      </m:e>
                      <m:sub>
                        <m:r>
                          <w:rPr>
                            <w:rFonts w:ascii="Cambria Math" w:hAnsi="Cambria Math"/>
                          </w:rPr>
                          <m:t>min</m:t>
                        </m:r>
                        <m:r>
                          <m:rPr>
                            <m:sty m:val="p"/>
                          </m:rPr>
                          <w:rPr>
                            <w:rFonts w:ascii="Cambria Math" w:hAnsi="Cambria Math"/>
                          </w:rPr>
                          <m:t>&amp;</m:t>
                        </m:r>
                        <m:r>
                          <w:rPr>
                            <w:rFonts w:ascii="Cambria Math" w:hAnsi="Cambria Math"/>
                          </w:rPr>
                          <m:t>max</m:t>
                        </m:r>
                      </m:sub>
                    </m:sSub>
                  </m:den>
                </m:f>
              </m:oMath>
            </m:oMathPara>
          </w:p>
        </w:tc>
        <w:tc>
          <w:tcPr>
            <w:tcW w:w="2500" w:type="pct"/>
          </w:tcPr>
          <w:p w14:paraId="2E94BCB4" w14:textId="77777777" w:rsidR="00502A44" w:rsidRPr="00502A44" w:rsidRDefault="00502A44" w:rsidP="00324AB2">
            <w:pPr>
              <w:ind w:firstLine="0"/>
            </w:pPr>
            <w:r w:rsidRPr="00502A44">
              <w:t>The ratio of how much of all cardinality constraints are max-cardinality constraints.</w:t>
            </w:r>
          </w:p>
        </w:tc>
      </w:tr>
      <w:tr w:rsidR="00502A44" w:rsidRPr="00502A44" w14:paraId="6D122AE7" w14:textId="77777777" w:rsidTr="004D55C3">
        <w:trPr>
          <w:jc w:val="center"/>
        </w:trPr>
        <w:tc>
          <w:tcPr>
            <w:tcW w:w="2500" w:type="pct"/>
          </w:tcPr>
          <w:p w14:paraId="081104FF" w14:textId="151A7C04" w:rsidR="00502A44" w:rsidRPr="00502A44" w:rsidRDefault="00502A44" w:rsidP="00324AB2">
            <w:pPr>
              <w:ind w:firstLine="0"/>
            </w:pPr>
            <m:oMathPara>
              <m:oMath>
                <m:r>
                  <w:rPr>
                    <w:rFonts w:ascii="Cambria Math" w:hAnsi="Cambria Math"/>
                  </w:rPr>
                  <m:t>P</m:t>
                </m:r>
                <m:sSub>
                  <m:sSubPr>
                    <m:ctrlPr>
                      <w:rPr>
                        <w:rFonts w:ascii="Cambria Math" w:hAnsi="Cambria Math"/>
                      </w:rPr>
                    </m:ctrlPr>
                  </m:sSubPr>
                  <m:e>
                    <m:r>
                      <w:rPr>
                        <w:rFonts w:ascii="Cambria Math" w:hAnsi="Cambria Math"/>
                      </w:rPr>
                      <m:t>s</m:t>
                    </m:r>
                  </m:e>
                  <m:sub>
                    <m:r>
                      <w:rPr>
                        <w:rFonts w:ascii="Cambria Math" w:hAnsi="Cambria Math"/>
                      </w:rPr>
                      <m:t>valConst</m:t>
                    </m:r>
                  </m:sub>
                </m:sSub>
                <m:r>
                  <m:rPr>
                    <m:sty m:val="p"/>
                  </m:rPr>
                  <w:rPr>
                    <w:rFonts w:ascii="Cambria Math" w:hAnsi="Cambria Math"/>
                  </w:rPr>
                  <m:t>=</m:t>
                </m:r>
                <m:sSub>
                  <m:sSubPr>
                    <m:ctrlPr>
                      <w:rPr>
                        <w:rFonts w:ascii="Cambria Math" w:hAnsi="Cambria Math"/>
                      </w:rPr>
                    </m:ctrlPr>
                  </m:sSubPr>
                  <m:e>
                    <m:r>
                      <w:rPr>
                        <w:rFonts w:ascii="Cambria Math" w:hAnsi="Cambria Math"/>
                      </w:rPr>
                      <m:t>Ps</m:t>
                    </m:r>
                  </m:e>
                  <m:sub>
                    <m:r>
                      <w:rPr>
                        <w:rFonts w:ascii="Cambria Math" w:hAnsi="Cambria Math"/>
                      </w:rPr>
                      <m:t>minVal</m:t>
                    </m:r>
                  </m:sub>
                </m:sSub>
                <m:r>
                  <m:rPr>
                    <m:sty m:val="p"/>
                  </m:rPr>
                  <w:rPr>
                    <w:rFonts w:ascii="Cambria Math" w:hAnsi="Cambria Math"/>
                  </w:rPr>
                  <m:t>+</m:t>
                </m:r>
                <m:r>
                  <w:rPr>
                    <w:rFonts w:ascii="Cambria Math" w:hAnsi="Cambria Math"/>
                  </w:rPr>
                  <m:t>P</m:t>
                </m:r>
                <m:sSub>
                  <m:sSubPr>
                    <m:ctrlPr>
                      <w:rPr>
                        <w:rFonts w:ascii="Cambria Math" w:hAnsi="Cambria Math"/>
                      </w:rPr>
                    </m:ctrlPr>
                  </m:sSubPr>
                  <m:e>
                    <m:r>
                      <w:rPr>
                        <w:rFonts w:ascii="Cambria Math" w:hAnsi="Cambria Math"/>
                      </w:rPr>
                      <m:t>s</m:t>
                    </m:r>
                  </m:e>
                  <m:sub>
                    <m:r>
                      <w:rPr>
                        <w:rFonts w:ascii="Cambria Math" w:hAnsi="Cambria Math"/>
                      </w:rPr>
                      <m:t>maxVal</m:t>
                    </m:r>
                  </m:sub>
                </m:sSub>
              </m:oMath>
            </m:oMathPara>
          </w:p>
        </w:tc>
        <w:tc>
          <w:tcPr>
            <w:tcW w:w="2500" w:type="pct"/>
          </w:tcPr>
          <w:p w14:paraId="0FF96130" w14:textId="77777777" w:rsidR="00502A44" w:rsidRPr="00502A44" w:rsidRDefault="00502A44" w:rsidP="00324AB2">
            <w:pPr>
              <w:ind w:firstLine="0"/>
            </w:pPr>
            <w:r w:rsidRPr="00502A44">
              <w:t xml:space="preserve">The total number of value constraints.  </w:t>
            </w:r>
          </w:p>
        </w:tc>
      </w:tr>
      <w:tr w:rsidR="00502A44" w:rsidRPr="00502A44" w14:paraId="19B00D52" w14:textId="77777777" w:rsidTr="004D55C3">
        <w:trPr>
          <w:jc w:val="center"/>
        </w:trPr>
        <w:tc>
          <w:tcPr>
            <w:tcW w:w="2500" w:type="pct"/>
          </w:tcPr>
          <w:p w14:paraId="6D04D028" w14:textId="2EF31C37" w:rsidR="00502A44" w:rsidRPr="00502A44" w:rsidRDefault="00502A44" w:rsidP="00324AB2">
            <w:pPr>
              <w:ind w:firstLine="0"/>
            </w:pPr>
            <m:oMathPara>
              <m:oMath>
                <m:r>
                  <w:rPr>
                    <w:rFonts w:ascii="Cambria Math" w:hAnsi="Cambria Math"/>
                  </w:rPr>
                  <w:lastRenderedPageBreak/>
                  <m:t>Ps</m:t>
                </m:r>
                <m:d>
                  <m:dPr>
                    <m:ctrlPr>
                      <w:rPr>
                        <w:rFonts w:ascii="Cambria Math" w:hAnsi="Cambria Math"/>
                      </w:rPr>
                    </m:ctrlPr>
                  </m:dPr>
                  <m:e>
                    <m:r>
                      <w:rPr>
                        <w:rFonts w:ascii="Cambria Math" w:hAnsi="Cambria Math"/>
                      </w:rPr>
                      <m:t>Op</m:t>
                    </m:r>
                  </m:e>
                </m:d>
                <m:r>
                  <w:rPr>
                    <w:rFonts w:ascii="Cambria Math" w:hAnsi="Cambria Math"/>
                  </w:rPr>
                  <m:t>Ratio</m:t>
                </m:r>
                <m:r>
                  <m:rPr>
                    <m:sty m:val="p"/>
                  </m:rPr>
                  <w:rPr>
                    <w:rFonts w:ascii="Cambria Math" w:hAnsi="Cambria Math"/>
                  </w:rPr>
                  <m:t>=</m:t>
                </m:r>
                <m:f>
                  <m:fPr>
                    <m:ctrlPr>
                      <w:rPr>
                        <w:rFonts w:ascii="Cambria Math" w:hAnsi="Cambria Math"/>
                      </w:rPr>
                    </m:ctrlPr>
                  </m:fPr>
                  <m:num>
                    <m:r>
                      <w:rPr>
                        <w:rFonts w:ascii="Cambria Math" w:hAnsi="Cambria Math"/>
                      </w:rPr>
                      <m:t>Ps</m:t>
                    </m:r>
                    <m:r>
                      <m:rPr>
                        <m:sty m:val="p"/>
                      </m:rPr>
                      <w:rPr>
                        <w:rFonts w:ascii="Cambria Math" w:hAnsi="Cambria Math"/>
                      </w:rPr>
                      <m:t>(</m:t>
                    </m:r>
                    <m:r>
                      <w:rPr>
                        <w:rFonts w:ascii="Cambria Math" w:hAnsi="Cambria Math"/>
                      </w:rPr>
                      <m:t>Op</m:t>
                    </m:r>
                    <m:r>
                      <m:rPr>
                        <m:sty m:val="p"/>
                      </m:rPr>
                      <w:rPr>
                        <w:rFonts w:ascii="Cambria Math" w:hAnsi="Cambria Math"/>
                      </w:rPr>
                      <m:t>)</m:t>
                    </m:r>
                  </m:num>
                  <m:den>
                    <m:r>
                      <w:rPr>
                        <w:rFonts w:ascii="Cambria Math" w:hAnsi="Cambria Math"/>
                      </w:rPr>
                      <m:t>Ps</m:t>
                    </m:r>
                    <m:d>
                      <m:dPr>
                        <m:ctrlPr>
                          <w:rPr>
                            <w:rFonts w:ascii="Cambria Math" w:hAnsi="Cambria Math"/>
                          </w:rPr>
                        </m:ctrlPr>
                      </m:dPr>
                      <m:e>
                        <m:r>
                          <w:rPr>
                            <w:rFonts w:ascii="Cambria Math" w:hAnsi="Cambria Math"/>
                          </w:rPr>
                          <m:t>Op</m:t>
                        </m:r>
                      </m:e>
                    </m:d>
                    <m:r>
                      <m:rPr>
                        <m:sty m:val="p"/>
                      </m:rPr>
                      <w:rPr>
                        <w:rFonts w:ascii="Cambria Math" w:hAnsi="Cambria Math"/>
                      </w:rPr>
                      <m:t>+</m:t>
                    </m:r>
                    <m:r>
                      <w:rPr>
                        <w:rFonts w:ascii="Cambria Math" w:hAnsi="Cambria Math"/>
                      </w:rPr>
                      <m:t>Ps</m:t>
                    </m:r>
                    <m:d>
                      <m:dPr>
                        <m:ctrlPr>
                          <w:rPr>
                            <w:rFonts w:ascii="Cambria Math" w:hAnsi="Cambria Math"/>
                          </w:rPr>
                        </m:ctrlPr>
                      </m:dPr>
                      <m:e>
                        <m:r>
                          <w:rPr>
                            <w:rFonts w:ascii="Cambria Math" w:hAnsi="Cambria Math"/>
                          </w:rPr>
                          <m:t>Dp</m:t>
                        </m:r>
                      </m:e>
                    </m:d>
                    <m:r>
                      <m:rPr>
                        <m:sty m:val="p"/>
                      </m:rPr>
                      <w:rPr>
                        <w:rFonts w:ascii="Cambria Math" w:hAnsi="Cambria Math"/>
                      </w:rPr>
                      <m:t xml:space="preserve"> </m:t>
                    </m:r>
                  </m:den>
                </m:f>
              </m:oMath>
            </m:oMathPara>
          </w:p>
        </w:tc>
        <w:tc>
          <w:tcPr>
            <w:tcW w:w="2500" w:type="pct"/>
          </w:tcPr>
          <w:p w14:paraId="6CB292A1" w14:textId="77777777" w:rsidR="00502A44" w:rsidRPr="00502A44" w:rsidRDefault="00502A44" w:rsidP="00324AB2">
            <w:pPr>
              <w:ind w:firstLine="0"/>
            </w:pPr>
            <w:r w:rsidRPr="00502A44">
              <w:t>The ratio of how much of the total constrained properties are object properties</w:t>
            </w:r>
          </w:p>
        </w:tc>
      </w:tr>
      <w:tr w:rsidR="00502A44" w:rsidRPr="00502A44" w14:paraId="5546F376" w14:textId="77777777" w:rsidTr="004D55C3">
        <w:trPr>
          <w:jc w:val="center"/>
        </w:trPr>
        <w:tc>
          <w:tcPr>
            <w:tcW w:w="2500" w:type="pct"/>
          </w:tcPr>
          <w:p w14:paraId="11FBCCBF" w14:textId="7E805232" w:rsidR="00502A44" w:rsidRPr="00502A44" w:rsidRDefault="00502A44" w:rsidP="00324AB2">
            <w:pPr>
              <w:ind w:firstLine="0"/>
            </w:pPr>
            <m:oMathPara>
              <m:oMath>
                <m:r>
                  <w:rPr>
                    <w:rFonts w:ascii="Cambria Math" w:hAnsi="Cambria Math"/>
                  </w:rPr>
                  <m:t>Ps</m:t>
                </m:r>
                <m:d>
                  <m:dPr>
                    <m:ctrlPr>
                      <w:rPr>
                        <w:rFonts w:ascii="Cambria Math" w:hAnsi="Cambria Math"/>
                      </w:rPr>
                    </m:ctrlPr>
                  </m:dPr>
                  <m:e>
                    <m:r>
                      <w:rPr>
                        <w:rFonts w:ascii="Cambria Math" w:hAnsi="Cambria Math"/>
                      </w:rPr>
                      <m:t>Dp</m:t>
                    </m:r>
                  </m:e>
                </m:d>
                <m:r>
                  <w:rPr>
                    <w:rFonts w:ascii="Cambria Math" w:hAnsi="Cambria Math"/>
                  </w:rPr>
                  <m:t>Ratio</m:t>
                </m:r>
                <m:r>
                  <m:rPr>
                    <m:sty m:val="p"/>
                  </m:rPr>
                  <w:rPr>
                    <w:rFonts w:ascii="Cambria Math" w:hAnsi="Cambria Math"/>
                  </w:rPr>
                  <m:t>=</m:t>
                </m:r>
                <m:f>
                  <m:fPr>
                    <m:ctrlPr>
                      <w:rPr>
                        <w:rFonts w:ascii="Cambria Math" w:hAnsi="Cambria Math"/>
                      </w:rPr>
                    </m:ctrlPr>
                  </m:fPr>
                  <m:num>
                    <m:r>
                      <w:rPr>
                        <w:rFonts w:ascii="Cambria Math" w:hAnsi="Cambria Math"/>
                      </w:rPr>
                      <m:t>Ps</m:t>
                    </m:r>
                    <m:r>
                      <m:rPr>
                        <m:sty m:val="p"/>
                      </m:rPr>
                      <w:rPr>
                        <w:rFonts w:ascii="Cambria Math" w:hAnsi="Cambria Math"/>
                      </w:rPr>
                      <m:t>(</m:t>
                    </m:r>
                    <m:r>
                      <w:rPr>
                        <w:rFonts w:ascii="Cambria Math" w:hAnsi="Cambria Math"/>
                      </w:rPr>
                      <m:t>Dp</m:t>
                    </m:r>
                    <m:r>
                      <m:rPr>
                        <m:sty m:val="p"/>
                      </m:rPr>
                      <w:rPr>
                        <w:rFonts w:ascii="Cambria Math" w:hAnsi="Cambria Math"/>
                      </w:rPr>
                      <m:t>)</m:t>
                    </m:r>
                  </m:num>
                  <m:den>
                    <m:r>
                      <w:rPr>
                        <w:rFonts w:ascii="Cambria Math" w:hAnsi="Cambria Math"/>
                      </w:rPr>
                      <m:t>Ps</m:t>
                    </m:r>
                    <m:d>
                      <m:dPr>
                        <m:ctrlPr>
                          <w:rPr>
                            <w:rFonts w:ascii="Cambria Math" w:hAnsi="Cambria Math"/>
                          </w:rPr>
                        </m:ctrlPr>
                      </m:dPr>
                      <m:e>
                        <m:r>
                          <w:rPr>
                            <w:rFonts w:ascii="Cambria Math" w:hAnsi="Cambria Math"/>
                          </w:rPr>
                          <m:t>Op</m:t>
                        </m:r>
                      </m:e>
                    </m:d>
                    <m:r>
                      <m:rPr>
                        <m:sty m:val="p"/>
                      </m:rPr>
                      <w:rPr>
                        <w:rFonts w:ascii="Cambria Math" w:hAnsi="Cambria Math"/>
                      </w:rPr>
                      <m:t>+</m:t>
                    </m:r>
                    <m:r>
                      <w:rPr>
                        <w:rFonts w:ascii="Cambria Math" w:hAnsi="Cambria Math"/>
                      </w:rPr>
                      <m:t>Ps</m:t>
                    </m:r>
                    <m:d>
                      <m:dPr>
                        <m:ctrlPr>
                          <w:rPr>
                            <w:rFonts w:ascii="Cambria Math" w:hAnsi="Cambria Math"/>
                          </w:rPr>
                        </m:ctrlPr>
                      </m:dPr>
                      <m:e>
                        <m:r>
                          <w:rPr>
                            <w:rFonts w:ascii="Cambria Math" w:hAnsi="Cambria Math"/>
                          </w:rPr>
                          <m:t>Dp</m:t>
                        </m:r>
                      </m:e>
                    </m:d>
                    <m:r>
                      <m:rPr>
                        <m:sty m:val="p"/>
                      </m:rPr>
                      <w:rPr>
                        <w:rFonts w:ascii="Cambria Math" w:hAnsi="Cambria Math"/>
                      </w:rPr>
                      <m:t xml:space="preserve"> </m:t>
                    </m:r>
                  </m:den>
                </m:f>
              </m:oMath>
            </m:oMathPara>
          </w:p>
        </w:tc>
        <w:tc>
          <w:tcPr>
            <w:tcW w:w="2500" w:type="pct"/>
          </w:tcPr>
          <w:p w14:paraId="03EA7995" w14:textId="77777777" w:rsidR="00502A44" w:rsidRPr="00502A44" w:rsidRDefault="00502A44" w:rsidP="00324AB2">
            <w:pPr>
              <w:ind w:firstLine="0"/>
            </w:pPr>
            <w:r w:rsidRPr="00502A44">
              <w:t>The ratio of how much of the total constrained properties are data properties</w:t>
            </w:r>
          </w:p>
        </w:tc>
      </w:tr>
      <w:tr w:rsidR="00502A44" w:rsidRPr="00502A44" w14:paraId="5B4C09E3" w14:textId="77777777" w:rsidTr="004D55C3">
        <w:trPr>
          <w:jc w:val="center"/>
        </w:trPr>
        <w:tc>
          <w:tcPr>
            <w:tcW w:w="2500" w:type="pct"/>
          </w:tcPr>
          <w:p w14:paraId="1DF6E7C3" w14:textId="1E03AF2D" w:rsidR="00502A44" w:rsidRPr="00502A44" w:rsidRDefault="00502A44" w:rsidP="00324AB2">
            <w:pPr>
              <w:ind w:firstLine="0"/>
            </w:pPr>
            <m:oMathPara>
              <m:oMath>
                <m:r>
                  <w:rPr>
                    <w:rFonts w:ascii="Cambria Math" w:hAnsi="Cambria Math"/>
                  </w:rPr>
                  <m:t>Ps</m:t>
                </m:r>
                <m:d>
                  <m:dPr>
                    <m:ctrlPr>
                      <w:rPr>
                        <w:rFonts w:ascii="Cambria Math" w:hAnsi="Cambria Math"/>
                      </w:rPr>
                    </m:ctrlPr>
                  </m:dPr>
                  <m:e>
                    <m:r>
                      <w:rPr>
                        <w:rFonts w:ascii="Cambria Math" w:hAnsi="Cambria Math"/>
                      </w:rPr>
                      <m:t>Op</m:t>
                    </m:r>
                  </m:e>
                </m:d>
                <m:r>
                  <w:rPr>
                    <w:rFonts w:ascii="Cambria Math" w:hAnsi="Cambria Math"/>
                  </w:rPr>
                  <m:t>ToOp</m:t>
                </m:r>
                <m:r>
                  <m:rPr>
                    <m:sty m:val="p"/>
                  </m:rPr>
                  <w:rPr>
                    <w:rFonts w:ascii="Cambria Math" w:hAnsi="Cambria Math"/>
                  </w:rPr>
                  <m:t>=</m:t>
                </m:r>
                <m:f>
                  <m:fPr>
                    <m:ctrlPr>
                      <w:rPr>
                        <w:rFonts w:ascii="Cambria Math" w:hAnsi="Cambria Math"/>
                      </w:rPr>
                    </m:ctrlPr>
                  </m:fPr>
                  <m:num>
                    <m:r>
                      <w:rPr>
                        <w:rFonts w:ascii="Cambria Math" w:hAnsi="Cambria Math"/>
                      </w:rPr>
                      <m:t>Ps</m:t>
                    </m:r>
                    <m:r>
                      <m:rPr>
                        <m:sty m:val="p"/>
                      </m:rPr>
                      <w:rPr>
                        <w:rFonts w:ascii="Cambria Math" w:hAnsi="Cambria Math"/>
                      </w:rPr>
                      <m:t>(</m:t>
                    </m:r>
                    <m:r>
                      <w:rPr>
                        <w:rFonts w:ascii="Cambria Math" w:hAnsi="Cambria Math"/>
                      </w:rPr>
                      <m:t>Op</m:t>
                    </m:r>
                    <m:r>
                      <m:rPr>
                        <m:sty m:val="p"/>
                      </m:rPr>
                      <w:rPr>
                        <w:rFonts w:ascii="Cambria Math" w:hAnsi="Cambria Math"/>
                      </w:rPr>
                      <m:t>)</m:t>
                    </m:r>
                  </m:num>
                  <m:den>
                    <m:r>
                      <w:rPr>
                        <w:rFonts w:ascii="Cambria Math" w:hAnsi="Cambria Math"/>
                      </w:rPr>
                      <m:t>Op</m:t>
                    </m:r>
                    <m:r>
                      <m:rPr>
                        <m:sty m:val="p"/>
                      </m:rPr>
                      <w:rPr>
                        <w:rFonts w:ascii="Cambria Math" w:hAnsi="Cambria Math"/>
                      </w:rPr>
                      <m:t xml:space="preserve"> </m:t>
                    </m:r>
                  </m:den>
                </m:f>
              </m:oMath>
            </m:oMathPara>
          </w:p>
        </w:tc>
        <w:tc>
          <w:tcPr>
            <w:tcW w:w="2500" w:type="pct"/>
          </w:tcPr>
          <w:p w14:paraId="2425DAEA" w14:textId="61BA1488" w:rsidR="00502A44" w:rsidRPr="00502A44" w:rsidRDefault="00502A44" w:rsidP="00324AB2">
            <w:pPr>
              <w:ind w:firstLine="0"/>
            </w:pPr>
            <w:r w:rsidRPr="00502A44">
              <w:t xml:space="preserve">The ratio of how much of the total </w:t>
            </w:r>
            <w:r w:rsidR="00976CBE">
              <w:t>object</w:t>
            </w:r>
            <w:r w:rsidR="00976CBE" w:rsidRPr="00502A44">
              <w:t xml:space="preserve"> </w:t>
            </w:r>
            <w:r w:rsidRPr="00502A44">
              <w:t>properties are constrained.</w:t>
            </w:r>
          </w:p>
        </w:tc>
      </w:tr>
      <w:tr w:rsidR="00502A44" w:rsidRPr="00502A44" w14:paraId="45A3108A" w14:textId="77777777" w:rsidTr="004D55C3">
        <w:trPr>
          <w:jc w:val="center"/>
        </w:trPr>
        <w:tc>
          <w:tcPr>
            <w:tcW w:w="2500" w:type="pct"/>
          </w:tcPr>
          <w:p w14:paraId="0F24433A" w14:textId="62590FAD" w:rsidR="00502A44" w:rsidRPr="00502A44" w:rsidRDefault="00502A44" w:rsidP="00324AB2">
            <w:pPr>
              <w:ind w:firstLine="0"/>
            </w:pPr>
            <m:oMathPara>
              <m:oMath>
                <m:r>
                  <w:rPr>
                    <w:rFonts w:ascii="Cambria Math" w:hAnsi="Cambria Math"/>
                  </w:rPr>
                  <m:t>Ps</m:t>
                </m:r>
                <m:d>
                  <m:dPr>
                    <m:ctrlPr>
                      <w:rPr>
                        <w:rFonts w:ascii="Cambria Math" w:hAnsi="Cambria Math"/>
                      </w:rPr>
                    </m:ctrlPr>
                  </m:dPr>
                  <m:e>
                    <m:r>
                      <w:rPr>
                        <w:rFonts w:ascii="Cambria Math" w:hAnsi="Cambria Math"/>
                      </w:rPr>
                      <m:t>Dp</m:t>
                    </m:r>
                  </m:e>
                </m:d>
                <m:r>
                  <w:rPr>
                    <w:rFonts w:ascii="Cambria Math" w:hAnsi="Cambria Math"/>
                  </w:rPr>
                  <m:t>ToDp</m:t>
                </m:r>
                <m:r>
                  <m:rPr>
                    <m:sty m:val="p"/>
                  </m:rPr>
                  <w:rPr>
                    <w:rFonts w:ascii="Cambria Math" w:hAnsi="Cambria Math"/>
                  </w:rPr>
                  <m:t>=</m:t>
                </m:r>
                <m:f>
                  <m:fPr>
                    <m:ctrlPr>
                      <w:rPr>
                        <w:rFonts w:ascii="Cambria Math" w:hAnsi="Cambria Math"/>
                      </w:rPr>
                    </m:ctrlPr>
                  </m:fPr>
                  <m:num>
                    <m:r>
                      <w:rPr>
                        <w:rFonts w:ascii="Cambria Math" w:hAnsi="Cambria Math"/>
                      </w:rPr>
                      <m:t>Ps</m:t>
                    </m:r>
                    <m:r>
                      <m:rPr>
                        <m:sty m:val="p"/>
                      </m:rPr>
                      <w:rPr>
                        <w:rFonts w:ascii="Cambria Math" w:hAnsi="Cambria Math"/>
                      </w:rPr>
                      <m:t>(</m:t>
                    </m:r>
                    <m:r>
                      <w:rPr>
                        <w:rFonts w:ascii="Cambria Math" w:hAnsi="Cambria Math"/>
                      </w:rPr>
                      <m:t>Dp</m:t>
                    </m:r>
                    <m:r>
                      <m:rPr>
                        <m:sty m:val="p"/>
                      </m:rPr>
                      <w:rPr>
                        <w:rFonts w:ascii="Cambria Math" w:hAnsi="Cambria Math"/>
                      </w:rPr>
                      <m:t>)</m:t>
                    </m:r>
                  </m:num>
                  <m:den>
                    <m:r>
                      <w:rPr>
                        <w:rFonts w:ascii="Cambria Math" w:hAnsi="Cambria Math"/>
                      </w:rPr>
                      <m:t>Dp</m:t>
                    </m:r>
                    <m:r>
                      <m:rPr>
                        <m:sty m:val="p"/>
                      </m:rPr>
                      <w:rPr>
                        <w:rFonts w:ascii="Cambria Math" w:hAnsi="Cambria Math"/>
                      </w:rPr>
                      <m:t xml:space="preserve"> </m:t>
                    </m:r>
                  </m:den>
                </m:f>
              </m:oMath>
            </m:oMathPara>
          </w:p>
        </w:tc>
        <w:tc>
          <w:tcPr>
            <w:tcW w:w="2500" w:type="pct"/>
          </w:tcPr>
          <w:p w14:paraId="7D33C1E9" w14:textId="77777777" w:rsidR="00502A44" w:rsidRPr="00502A44" w:rsidRDefault="00502A44" w:rsidP="00324AB2">
            <w:pPr>
              <w:ind w:firstLine="0"/>
            </w:pPr>
            <w:r w:rsidRPr="00502A44">
              <w:t>The ratio of how much of the total data properties are constrained.</w:t>
            </w:r>
          </w:p>
        </w:tc>
      </w:tr>
      <w:tr w:rsidR="00502A44" w:rsidRPr="00502A44" w14:paraId="2133AC41" w14:textId="77777777" w:rsidTr="004D55C3">
        <w:trPr>
          <w:jc w:val="center"/>
        </w:trPr>
        <w:tc>
          <w:tcPr>
            <w:tcW w:w="2500" w:type="pct"/>
            <w:tcBorders>
              <w:bottom w:val="single" w:sz="4" w:space="0" w:color="auto"/>
            </w:tcBorders>
          </w:tcPr>
          <w:p w14:paraId="1BBE5294" w14:textId="3AB28397" w:rsidR="00502A44" w:rsidRPr="00502A44" w:rsidRDefault="00502A44" w:rsidP="00324AB2">
            <w:pPr>
              <w:ind w:firstLine="0"/>
            </w:pPr>
            <m:oMathPara>
              <m:oMath>
                <m:r>
                  <w:rPr>
                    <w:rFonts w:ascii="Cambria Math" w:hAnsi="Cambria Math"/>
                  </w:rPr>
                  <m:t>Ns</m:t>
                </m:r>
                <m:r>
                  <m:rPr>
                    <m:sty m:val="p"/>
                  </m:rPr>
                  <w:rPr>
                    <w:rFonts w:ascii="Cambria Math" w:hAnsi="Cambria Math"/>
                  </w:rPr>
                  <m:t>(</m:t>
                </m:r>
                <m:r>
                  <w:rPr>
                    <w:rFonts w:ascii="Cambria Math" w:hAnsi="Cambria Math"/>
                  </w:rPr>
                  <m:t>Cls</m:t>
                </m:r>
                <m:r>
                  <m:rPr>
                    <m:sty m:val="p"/>
                  </m:rPr>
                  <w:rPr>
                    <w:rFonts w:ascii="Cambria Math" w:hAnsi="Cambria Math"/>
                  </w:rPr>
                  <m:t>)</m:t>
                </m:r>
              </m:oMath>
            </m:oMathPara>
          </w:p>
        </w:tc>
        <w:tc>
          <w:tcPr>
            <w:tcW w:w="2500" w:type="pct"/>
            <w:tcBorders>
              <w:bottom w:val="single" w:sz="4" w:space="0" w:color="auto"/>
            </w:tcBorders>
          </w:tcPr>
          <w:p w14:paraId="6F72C670" w14:textId="77777777" w:rsidR="00502A44" w:rsidRPr="00502A44" w:rsidRDefault="00502A44" w:rsidP="00324AB2">
            <w:pPr>
              <w:ind w:firstLine="0"/>
            </w:pPr>
            <w:r w:rsidRPr="00502A44">
              <w:t>The total number of constrained classes.</w:t>
            </w:r>
          </w:p>
        </w:tc>
      </w:tr>
    </w:tbl>
    <w:p w14:paraId="240A54E8" w14:textId="77777777" w:rsidR="007B6A3E" w:rsidRDefault="007B6A3E" w:rsidP="00E232D6">
      <w:pPr>
        <w:pStyle w:val="Standard"/>
      </w:pPr>
    </w:p>
    <w:p w14:paraId="074E1C95" w14:textId="3A68D0EE" w:rsidR="00F92ACC" w:rsidRPr="00F92ACC" w:rsidRDefault="00915E81" w:rsidP="009701FC">
      <w:pPr>
        <w:pStyle w:val="Standard"/>
        <w:ind w:firstLine="0"/>
      </w:pPr>
      <w:r w:rsidRPr="009701FC">
        <w:rPr>
          <w:b/>
          <w:bCs/>
        </w:rPr>
        <w:t xml:space="preserve">Class Constraints. </w:t>
      </w:r>
      <w:r w:rsidR="00F92ACC" w:rsidRPr="00F92ACC">
        <w:t xml:space="preserve">The </w:t>
      </w:r>
      <w:r>
        <w:t>c</w:t>
      </w:r>
      <w:r w:rsidRPr="009701FC">
        <w:t xml:space="preserve">lass </w:t>
      </w:r>
      <w:r>
        <w:t>c</w:t>
      </w:r>
      <w:r w:rsidRPr="009701FC">
        <w:t>onstraints</w:t>
      </w:r>
      <w:r w:rsidRPr="00F92ACC">
        <w:rPr>
          <w:b/>
          <w:bCs/>
        </w:rPr>
        <w:t xml:space="preserve"> </w:t>
      </w:r>
      <w:r w:rsidR="00F92ACC" w:rsidRPr="00F92ACC">
        <w:t xml:space="preserve">metrics of </w:t>
      </w:r>
      <w:r w:rsidR="00F92ACC" w:rsidRPr="00F92ACC">
        <w:fldChar w:fldCharType="begin"/>
      </w:r>
      <w:r w:rsidR="00F92ACC" w:rsidRPr="00F92ACC">
        <w:instrText xml:space="preserve"> REF _Ref158718277 \h  \* MERGEFORMAT </w:instrText>
      </w:r>
      <w:r w:rsidR="00F92ACC" w:rsidRPr="00F92ACC">
        <w:fldChar w:fldCharType="separate"/>
      </w:r>
      <w:r w:rsidR="00BD4309" w:rsidRPr="00851400">
        <w:t>Table</w:t>
      </w:r>
      <w:r w:rsidR="00BD4309" w:rsidRPr="00BD4309">
        <w:rPr>
          <w:b/>
        </w:rPr>
        <w:t xml:space="preserve"> </w:t>
      </w:r>
      <w:r w:rsidR="00BD4309" w:rsidRPr="00BD4309">
        <w:rPr>
          <w:b/>
          <w:noProof/>
        </w:rPr>
        <w:t>4</w:t>
      </w:r>
      <w:r w:rsidR="00F92ACC" w:rsidRPr="00F92ACC">
        <w:fldChar w:fldCharType="end"/>
      </w:r>
      <w:r w:rsidR="00F92ACC" w:rsidRPr="00F92ACC">
        <w:t xml:space="preserve"> identify the number of class definitions constrained by SHACL shapes. The measures are distinct between classes targeted by shapes directly (e.g., by sh:class axioms) or indirectly (through </w:t>
      </w:r>
      <w:r w:rsidR="00B52E85" w:rsidRPr="00F92ACC">
        <w:t xml:space="preserve">sh:class </w:t>
      </w:r>
      <w:r w:rsidR="00B52E85">
        <w:t xml:space="preserve">in combination with </w:t>
      </w:r>
      <w:r w:rsidR="00F92ACC" w:rsidRPr="00F92ACC">
        <w:t xml:space="preserve">RDFS entailments). </w:t>
      </w:r>
    </w:p>
    <w:p w14:paraId="1B4AC966" w14:textId="5AE0F5FF" w:rsidR="00DC5D4B" w:rsidRDefault="00F92ACC" w:rsidP="00915E81">
      <w:pPr>
        <w:pStyle w:val="Standard"/>
      </w:pPr>
      <w:r w:rsidRPr="00F92ACC">
        <w:t xml:space="preserve">The metrics indicate how </w:t>
      </w:r>
      <w:r w:rsidR="004858B4">
        <w:t>precisely</w:t>
      </w:r>
      <w:r w:rsidR="004858B4" w:rsidRPr="00F92ACC">
        <w:t xml:space="preserve"> </w:t>
      </w:r>
      <w:r w:rsidRPr="00F92ACC">
        <w:t xml:space="preserve">the classes are constrained. </w:t>
      </w:r>
      <w:r w:rsidRPr="00F92ACC">
        <w:rPr>
          <w:i/>
          <w:iCs/>
        </w:rPr>
        <w:t>For example,</w:t>
      </w:r>
      <w:r w:rsidRPr="00F92ACC">
        <w:t xml:space="preserve"> for top-level shapes, it might be desirable to target a high </w:t>
      </w:r>
      <m:oMath>
        <m:r>
          <w:rPr>
            <w:rFonts w:ascii="Cambria Math" w:hAnsi="Cambria Math"/>
          </w:rPr>
          <m:t>N</m:t>
        </m:r>
        <m:sSub>
          <m:sSubPr>
            <m:ctrlPr>
              <w:rPr>
                <w:rFonts w:ascii="Cambria Math" w:hAnsi="Cambria Math"/>
                <w:i/>
              </w:rPr>
            </m:ctrlPr>
          </m:sSubPr>
          <m:e>
            <m:r>
              <w:rPr>
                <w:rFonts w:ascii="Cambria Math" w:hAnsi="Cambria Math"/>
              </w:rPr>
              <m:t>s</m:t>
            </m:r>
          </m:e>
          <m:sub>
            <m:r>
              <w:rPr>
                <w:rFonts w:ascii="Cambria Math" w:hAnsi="Cambria Math"/>
              </w:rPr>
              <m:t>indirect</m:t>
            </m:r>
          </m:sub>
        </m:sSub>
        <m:d>
          <m:dPr>
            <m:ctrlPr>
              <w:rPr>
                <w:rFonts w:ascii="Cambria Math" w:hAnsi="Cambria Math"/>
                <w:i/>
              </w:rPr>
            </m:ctrlPr>
          </m:dPr>
          <m:e>
            <m:r>
              <w:rPr>
                <w:rFonts w:ascii="Cambria Math" w:hAnsi="Cambria Math"/>
              </w:rPr>
              <m:t>cls</m:t>
            </m:r>
          </m:e>
        </m:d>
        <m:r>
          <w:rPr>
            <w:rFonts w:ascii="Cambria Math" w:hAnsi="Cambria Math"/>
          </w:rPr>
          <m:t>Ratio</m:t>
        </m:r>
      </m:oMath>
      <w:r w:rsidRPr="00F92ACC">
        <w:t>, indicating that the top-level constraints are efficiently propagated down to the domain-specific classes. Furthermore, one may also create highly domain-specific shapes not meant to be used outside a given scope. This measurement is highly dependent on the validation engine and its entailment regime</w:t>
      </w:r>
      <w:r w:rsidR="00DC5D4B">
        <w:t>.</w:t>
      </w:r>
    </w:p>
    <w:p w14:paraId="5A8B12E8" w14:textId="77777777" w:rsidR="007342F8" w:rsidRDefault="007342F8" w:rsidP="00915E81">
      <w:pPr>
        <w:pStyle w:val="Standard"/>
      </w:pPr>
    </w:p>
    <w:p w14:paraId="33C8B278" w14:textId="28F44662" w:rsidR="00324AB2" w:rsidRPr="00851400" w:rsidRDefault="00F92ACC" w:rsidP="00305748">
      <w:pPr>
        <w:pStyle w:val="Caption"/>
        <w:keepNext/>
        <w:rPr>
          <w:bCs w:val="0"/>
        </w:rPr>
      </w:pPr>
      <w:bookmarkStart w:id="6" w:name="_Ref158718277"/>
      <w:r w:rsidRPr="00851400">
        <w:rPr>
          <w:bCs w:val="0"/>
        </w:rPr>
        <w:t xml:space="preserve">Table </w:t>
      </w:r>
      <w:r w:rsidRPr="00851400">
        <w:rPr>
          <w:b w:val="0"/>
          <w:bCs w:val="0"/>
        </w:rPr>
        <w:fldChar w:fldCharType="begin"/>
      </w:r>
      <w:r w:rsidRPr="00851400">
        <w:rPr>
          <w:bCs w:val="0"/>
        </w:rPr>
        <w:instrText xml:space="preserve"> SEQ Table \* ARABIC </w:instrText>
      </w:r>
      <w:r w:rsidRPr="00851400">
        <w:rPr>
          <w:b w:val="0"/>
          <w:bCs w:val="0"/>
        </w:rPr>
        <w:fldChar w:fldCharType="separate"/>
      </w:r>
      <w:r w:rsidR="00BD4309">
        <w:rPr>
          <w:bCs w:val="0"/>
          <w:noProof/>
        </w:rPr>
        <w:t>4</w:t>
      </w:r>
      <w:r w:rsidRPr="00851400">
        <w:rPr>
          <w:b w:val="0"/>
          <w:bCs w:val="0"/>
        </w:rPr>
        <w:fldChar w:fldCharType="end"/>
      </w:r>
      <w:bookmarkEnd w:id="6"/>
      <w:r w:rsidRPr="00851400">
        <w:rPr>
          <w:bCs w:val="0"/>
        </w:rPr>
        <w:t>.</w:t>
      </w:r>
    </w:p>
    <w:p w14:paraId="774BD76E" w14:textId="2968C7E0" w:rsidR="00F92ACC" w:rsidRPr="00F92ACC" w:rsidRDefault="00F92ACC" w:rsidP="0091031C">
      <w:pPr>
        <w:pStyle w:val="Tablecaption"/>
      </w:pPr>
      <w:r w:rsidRPr="00F92ACC">
        <w:t>SHACLEval – Class Constraints</w:t>
      </w:r>
    </w:p>
    <w:tbl>
      <w:tblPr>
        <w:tblW w:w="5000" w:type="pct"/>
        <w:jc w:val="center"/>
        <w:tblLook w:val="00A0" w:firstRow="1" w:lastRow="0" w:firstColumn="1" w:lastColumn="0" w:noHBand="0" w:noVBand="0"/>
      </w:tblPr>
      <w:tblGrid>
        <w:gridCol w:w="4479"/>
        <w:gridCol w:w="4479"/>
      </w:tblGrid>
      <w:tr w:rsidR="00F92ACC" w:rsidRPr="00F92ACC" w14:paraId="5495BE94" w14:textId="77777777" w:rsidTr="004D55C3">
        <w:trPr>
          <w:jc w:val="center"/>
        </w:trPr>
        <w:tc>
          <w:tcPr>
            <w:tcW w:w="2500" w:type="pct"/>
            <w:tcBorders>
              <w:top w:val="single" w:sz="4" w:space="0" w:color="auto"/>
              <w:bottom w:val="single" w:sz="4" w:space="0" w:color="auto"/>
            </w:tcBorders>
          </w:tcPr>
          <w:p w14:paraId="33949B49" w14:textId="77777777" w:rsidR="00F92ACC" w:rsidRPr="00F92ACC" w:rsidRDefault="00F92ACC" w:rsidP="00324AB2">
            <w:pPr>
              <w:spacing w:line="240" w:lineRule="auto"/>
              <w:ind w:firstLine="0"/>
            </w:pPr>
            <w:r w:rsidRPr="00F92ACC">
              <w:t>Calculation</w:t>
            </w:r>
          </w:p>
        </w:tc>
        <w:tc>
          <w:tcPr>
            <w:tcW w:w="2500" w:type="pct"/>
            <w:tcBorders>
              <w:top w:val="single" w:sz="4" w:space="0" w:color="auto"/>
              <w:bottom w:val="single" w:sz="4" w:space="0" w:color="auto"/>
            </w:tcBorders>
          </w:tcPr>
          <w:p w14:paraId="671610F7" w14:textId="77777777" w:rsidR="00F92ACC" w:rsidRPr="00F92ACC" w:rsidRDefault="00F92ACC" w:rsidP="00324AB2">
            <w:pPr>
              <w:spacing w:line="240" w:lineRule="auto"/>
              <w:ind w:firstLine="0"/>
            </w:pPr>
            <w:r w:rsidRPr="00F92ACC">
              <w:t>Meaning</w:t>
            </w:r>
          </w:p>
        </w:tc>
      </w:tr>
      <w:tr w:rsidR="00F92ACC" w:rsidRPr="00F92ACC" w14:paraId="40B4CD7B" w14:textId="77777777" w:rsidTr="004D55C3">
        <w:trPr>
          <w:jc w:val="center"/>
        </w:trPr>
        <w:tc>
          <w:tcPr>
            <w:tcW w:w="2500" w:type="pct"/>
            <w:tcBorders>
              <w:top w:val="single" w:sz="4" w:space="0" w:color="auto"/>
            </w:tcBorders>
          </w:tcPr>
          <w:p w14:paraId="0FBD0E5B" w14:textId="4D143567" w:rsidR="00F92ACC" w:rsidRPr="00F92ACC" w:rsidRDefault="00F92ACC" w:rsidP="00324AB2">
            <w:pPr>
              <w:spacing w:line="240" w:lineRule="auto"/>
              <w:ind w:firstLine="0"/>
            </w:pPr>
            <m:oMathPara>
              <m:oMath>
                <m:r>
                  <w:rPr>
                    <w:rFonts w:ascii="Cambria Math" w:hAnsi="Cambria Math"/>
                  </w:rPr>
                  <m:t>Ns</m:t>
                </m:r>
                <m:d>
                  <m:dPr>
                    <m:ctrlPr>
                      <w:rPr>
                        <w:rFonts w:ascii="Cambria Math" w:hAnsi="Cambria Math"/>
                        <w:i/>
                      </w:rPr>
                    </m:ctrlPr>
                  </m:dPr>
                  <m:e>
                    <m:r>
                      <w:rPr>
                        <w:rFonts w:ascii="Cambria Math" w:hAnsi="Cambria Math"/>
                      </w:rPr>
                      <m:t>Cls</m:t>
                    </m:r>
                  </m:e>
                </m:d>
                <m:r>
                  <w:rPr>
                    <w:rFonts w:ascii="Cambria Math" w:hAnsi="Cambria Math"/>
                  </w:rPr>
                  <m:t xml:space="preserve">ToCls= </m:t>
                </m:r>
                <m:f>
                  <m:fPr>
                    <m:ctrlPr>
                      <w:rPr>
                        <w:rFonts w:ascii="Cambria Math" w:hAnsi="Cambria Math"/>
                        <w:i/>
                      </w:rPr>
                    </m:ctrlPr>
                  </m:fPr>
                  <m:num>
                    <m:r>
                      <w:rPr>
                        <w:rFonts w:ascii="Cambria Math" w:hAnsi="Cambria Math"/>
                      </w:rPr>
                      <m:t>Ns(Cls)</m:t>
                    </m:r>
                  </m:num>
                  <m:den>
                    <m:r>
                      <w:rPr>
                        <w:rFonts w:ascii="Cambria Math" w:hAnsi="Cambria Math"/>
                      </w:rPr>
                      <m:t>Cls</m:t>
                    </m:r>
                  </m:den>
                </m:f>
              </m:oMath>
            </m:oMathPara>
          </w:p>
        </w:tc>
        <w:tc>
          <w:tcPr>
            <w:tcW w:w="2500" w:type="pct"/>
            <w:tcBorders>
              <w:top w:val="single" w:sz="4" w:space="0" w:color="auto"/>
            </w:tcBorders>
          </w:tcPr>
          <w:p w14:paraId="62DC83AF" w14:textId="245F9590" w:rsidR="00F92ACC" w:rsidRPr="00F92ACC" w:rsidRDefault="00F92ACC" w:rsidP="00324AB2">
            <w:pPr>
              <w:spacing w:line="240" w:lineRule="auto"/>
              <w:ind w:firstLine="0"/>
            </w:pPr>
            <w:r w:rsidRPr="00F92ACC">
              <w:t xml:space="preserve">The ratio of how many of the total classes </w:t>
            </w:r>
            <w:r w:rsidR="00814E23">
              <w:t>are constrained by SHACL shapes</w:t>
            </w:r>
            <w:r w:rsidRPr="00F92ACC">
              <w:t>.</w:t>
            </w:r>
          </w:p>
        </w:tc>
      </w:tr>
      <w:tr w:rsidR="00F92ACC" w:rsidRPr="00F92ACC" w14:paraId="33B7FEA4" w14:textId="77777777" w:rsidTr="004D55C3">
        <w:trPr>
          <w:jc w:val="center"/>
        </w:trPr>
        <w:tc>
          <w:tcPr>
            <w:tcW w:w="2500" w:type="pct"/>
          </w:tcPr>
          <w:p w14:paraId="733BB9A7" w14:textId="1AF9B02C" w:rsidR="00F92ACC" w:rsidRPr="00F92ACC" w:rsidRDefault="00F92ACC" w:rsidP="00324AB2">
            <w:pPr>
              <w:spacing w:line="240" w:lineRule="auto"/>
              <w:ind w:firstLine="0"/>
            </w:pPr>
            <m:oMathPara>
              <m:oMath>
                <m:r>
                  <w:rPr>
                    <w:rFonts w:ascii="Cambria Math" w:hAnsi="Cambria Math"/>
                  </w:rPr>
                  <m:t>N</m:t>
                </m:r>
                <m:sSub>
                  <m:sSubPr>
                    <m:ctrlPr>
                      <w:rPr>
                        <w:rFonts w:ascii="Cambria Math" w:hAnsi="Cambria Math"/>
                        <w:i/>
                      </w:rPr>
                    </m:ctrlPr>
                  </m:sSubPr>
                  <m:e>
                    <m:r>
                      <w:rPr>
                        <w:rFonts w:ascii="Cambria Math" w:hAnsi="Cambria Math"/>
                      </w:rPr>
                      <m:t>s</m:t>
                    </m:r>
                  </m:e>
                  <m:sub>
                    <m:r>
                      <w:rPr>
                        <w:rFonts w:ascii="Cambria Math" w:hAnsi="Cambria Math"/>
                      </w:rPr>
                      <m:t>direct</m:t>
                    </m:r>
                  </m:sub>
                </m:sSub>
                <m:d>
                  <m:dPr>
                    <m:ctrlPr>
                      <w:rPr>
                        <w:rFonts w:ascii="Cambria Math" w:hAnsi="Cambria Math"/>
                        <w:i/>
                      </w:rPr>
                    </m:ctrlPr>
                  </m:dPr>
                  <m:e>
                    <m:r>
                      <w:rPr>
                        <w:rFonts w:ascii="Cambria Math" w:hAnsi="Cambria Math"/>
                      </w:rPr>
                      <m:t>Cls</m:t>
                    </m:r>
                  </m:e>
                </m:d>
                <m:r>
                  <w:rPr>
                    <w:rFonts w:ascii="Cambria Math" w:hAnsi="Cambria Math"/>
                  </w:rPr>
                  <m:t xml:space="preserve">Ratio= </m:t>
                </m:r>
                <m:f>
                  <m:fPr>
                    <m:ctrlPr>
                      <w:rPr>
                        <w:rFonts w:ascii="Cambria Math" w:hAnsi="Cambria Math"/>
                        <w:i/>
                      </w:rPr>
                    </m:ctrlPr>
                  </m:fPr>
                  <m:num>
                    <m:r>
                      <w:rPr>
                        <w:rFonts w:ascii="Cambria Math" w:hAnsi="Cambria Math"/>
                      </w:rPr>
                      <m:t>N</m:t>
                    </m:r>
                    <m:sSub>
                      <m:sSubPr>
                        <m:ctrlPr>
                          <w:rPr>
                            <w:rFonts w:ascii="Cambria Math" w:hAnsi="Cambria Math"/>
                            <w:i/>
                          </w:rPr>
                        </m:ctrlPr>
                      </m:sSubPr>
                      <m:e>
                        <m:r>
                          <w:rPr>
                            <w:rFonts w:ascii="Cambria Math" w:hAnsi="Cambria Math"/>
                          </w:rPr>
                          <m:t>s</m:t>
                        </m:r>
                      </m:e>
                      <m:sub>
                        <m:r>
                          <w:rPr>
                            <w:rFonts w:ascii="Cambria Math" w:hAnsi="Cambria Math"/>
                          </w:rPr>
                          <m:t>direct</m:t>
                        </m:r>
                      </m:sub>
                    </m:sSub>
                    <m:d>
                      <m:dPr>
                        <m:ctrlPr>
                          <w:rPr>
                            <w:rFonts w:ascii="Cambria Math" w:hAnsi="Cambria Math"/>
                            <w:i/>
                          </w:rPr>
                        </m:ctrlPr>
                      </m:dPr>
                      <m:e>
                        <m:r>
                          <w:rPr>
                            <w:rFonts w:ascii="Cambria Math" w:hAnsi="Cambria Math"/>
                          </w:rPr>
                          <m:t>Cls</m:t>
                        </m:r>
                      </m:e>
                    </m:d>
                  </m:num>
                  <m:den>
                    <m:r>
                      <w:rPr>
                        <w:rFonts w:ascii="Cambria Math" w:hAnsi="Cambria Math"/>
                      </w:rPr>
                      <m:t>Ns(Cls)</m:t>
                    </m:r>
                  </m:den>
                </m:f>
              </m:oMath>
            </m:oMathPara>
          </w:p>
        </w:tc>
        <w:tc>
          <w:tcPr>
            <w:tcW w:w="2500" w:type="pct"/>
          </w:tcPr>
          <w:p w14:paraId="554E30EE" w14:textId="77777777" w:rsidR="00F92ACC" w:rsidRPr="00F92ACC" w:rsidRDefault="00F92ACC" w:rsidP="00324AB2">
            <w:pPr>
              <w:spacing w:line="240" w:lineRule="auto"/>
              <w:ind w:firstLine="0"/>
              <w:rPr>
                <w:i/>
              </w:rPr>
            </w:pPr>
            <w:r w:rsidRPr="00F92ACC">
              <w:t xml:space="preserve">The ratio of how many of all constrained classes are only constrained directly, without inheritance. </w:t>
            </w:r>
          </w:p>
        </w:tc>
      </w:tr>
      <w:tr w:rsidR="00F92ACC" w:rsidRPr="00F92ACC" w14:paraId="4E3B6516" w14:textId="77777777" w:rsidTr="004D55C3">
        <w:trPr>
          <w:jc w:val="center"/>
        </w:trPr>
        <w:tc>
          <w:tcPr>
            <w:tcW w:w="2500" w:type="pct"/>
          </w:tcPr>
          <w:p w14:paraId="34B0ADCC" w14:textId="289901B9" w:rsidR="00F92ACC" w:rsidRPr="00F92ACC" w:rsidRDefault="00F92ACC" w:rsidP="00324AB2">
            <w:pPr>
              <w:spacing w:line="240" w:lineRule="auto"/>
              <w:ind w:firstLine="0"/>
            </w:pPr>
            <m:oMathPara>
              <m:oMath>
                <m:r>
                  <w:rPr>
                    <w:rFonts w:ascii="Cambria Math" w:hAnsi="Cambria Math"/>
                  </w:rPr>
                  <m:t>N</m:t>
                </m:r>
                <m:sSub>
                  <m:sSubPr>
                    <m:ctrlPr>
                      <w:rPr>
                        <w:rFonts w:ascii="Cambria Math" w:hAnsi="Cambria Math"/>
                        <w:i/>
                      </w:rPr>
                    </m:ctrlPr>
                  </m:sSubPr>
                  <m:e>
                    <m:r>
                      <w:rPr>
                        <w:rFonts w:ascii="Cambria Math" w:hAnsi="Cambria Math"/>
                      </w:rPr>
                      <m:t>s</m:t>
                    </m:r>
                  </m:e>
                  <m:sub>
                    <m:r>
                      <w:rPr>
                        <w:rFonts w:ascii="Cambria Math" w:hAnsi="Cambria Math"/>
                      </w:rPr>
                      <m:t>indirect</m:t>
                    </m:r>
                  </m:sub>
                </m:sSub>
                <m:d>
                  <m:dPr>
                    <m:ctrlPr>
                      <w:rPr>
                        <w:rFonts w:ascii="Cambria Math" w:hAnsi="Cambria Math"/>
                        <w:i/>
                      </w:rPr>
                    </m:ctrlPr>
                  </m:dPr>
                  <m:e>
                    <m:r>
                      <w:rPr>
                        <w:rFonts w:ascii="Cambria Math" w:hAnsi="Cambria Math"/>
                      </w:rPr>
                      <m:t>Cls</m:t>
                    </m:r>
                  </m:e>
                </m:d>
                <m:r>
                  <w:rPr>
                    <w:rFonts w:ascii="Cambria Math" w:hAnsi="Cambria Math"/>
                  </w:rPr>
                  <m:t xml:space="preserve">Ratio= </m:t>
                </m:r>
                <m:f>
                  <m:fPr>
                    <m:ctrlPr>
                      <w:rPr>
                        <w:rFonts w:ascii="Cambria Math" w:hAnsi="Cambria Math"/>
                        <w:i/>
                      </w:rPr>
                    </m:ctrlPr>
                  </m:fPr>
                  <m:num>
                    <m:r>
                      <w:rPr>
                        <w:rFonts w:ascii="Cambria Math" w:hAnsi="Cambria Math"/>
                      </w:rPr>
                      <m:t>N</m:t>
                    </m:r>
                    <m:sSub>
                      <m:sSubPr>
                        <m:ctrlPr>
                          <w:rPr>
                            <w:rFonts w:ascii="Cambria Math" w:hAnsi="Cambria Math"/>
                            <w:i/>
                          </w:rPr>
                        </m:ctrlPr>
                      </m:sSubPr>
                      <m:e>
                        <m:r>
                          <w:rPr>
                            <w:rFonts w:ascii="Cambria Math" w:hAnsi="Cambria Math"/>
                          </w:rPr>
                          <m:t>s</m:t>
                        </m:r>
                      </m:e>
                      <m:sub>
                        <m:r>
                          <w:rPr>
                            <w:rFonts w:ascii="Cambria Math" w:hAnsi="Cambria Math"/>
                          </w:rPr>
                          <m:t>indirect</m:t>
                        </m:r>
                      </m:sub>
                    </m:sSub>
                    <m:d>
                      <m:dPr>
                        <m:ctrlPr>
                          <w:rPr>
                            <w:rFonts w:ascii="Cambria Math" w:hAnsi="Cambria Math"/>
                            <w:i/>
                          </w:rPr>
                        </m:ctrlPr>
                      </m:dPr>
                      <m:e>
                        <m:r>
                          <w:rPr>
                            <w:rFonts w:ascii="Cambria Math" w:hAnsi="Cambria Math"/>
                          </w:rPr>
                          <m:t>Cls</m:t>
                        </m:r>
                      </m:e>
                    </m:d>
                  </m:num>
                  <m:den>
                    <m:r>
                      <w:rPr>
                        <w:rFonts w:ascii="Cambria Math" w:hAnsi="Cambria Math"/>
                      </w:rPr>
                      <m:t>Ns(Cls)</m:t>
                    </m:r>
                  </m:den>
                </m:f>
              </m:oMath>
            </m:oMathPara>
          </w:p>
        </w:tc>
        <w:tc>
          <w:tcPr>
            <w:tcW w:w="2500" w:type="pct"/>
          </w:tcPr>
          <w:p w14:paraId="79084B3D" w14:textId="77777777" w:rsidR="00F92ACC" w:rsidRPr="00F92ACC" w:rsidRDefault="00F92ACC" w:rsidP="00324AB2">
            <w:pPr>
              <w:spacing w:line="240" w:lineRule="auto"/>
              <w:ind w:firstLine="0"/>
            </w:pPr>
            <w:r w:rsidRPr="00F92ACC">
              <w:t xml:space="preserve">The ratio of how many of all constrained classes are only constrained indirectly through inheritance. </w:t>
            </w:r>
          </w:p>
        </w:tc>
      </w:tr>
      <w:tr w:rsidR="00F92ACC" w:rsidRPr="00F92ACC" w14:paraId="2D05DCDD" w14:textId="77777777" w:rsidTr="004D55C3">
        <w:trPr>
          <w:jc w:val="center"/>
        </w:trPr>
        <w:tc>
          <w:tcPr>
            <w:tcW w:w="2500" w:type="pct"/>
          </w:tcPr>
          <w:p w14:paraId="57A1D5A2" w14:textId="1339A283" w:rsidR="00F92ACC" w:rsidRPr="00F92ACC" w:rsidRDefault="00F92ACC" w:rsidP="00324AB2">
            <w:pPr>
              <w:spacing w:line="240" w:lineRule="auto"/>
              <w:ind w:firstLine="0"/>
            </w:pPr>
            <m:oMathPara>
              <m:oMath>
                <m:r>
                  <w:rPr>
                    <w:rFonts w:ascii="Cambria Math" w:hAnsi="Cambria Math"/>
                  </w:rPr>
                  <m:t>N</m:t>
                </m:r>
                <m:sSub>
                  <m:sSubPr>
                    <m:ctrlPr>
                      <w:rPr>
                        <w:rFonts w:ascii="Cambria Math" w:hAnsi="Cambria Math"/>
                        <w:i/>
                      </w:rPr>
                    </m:ctrlPr>
                  </m:sSubPr>
                  <m:e>
                    <m:r>
                      <w:rPr>
                        <w:rFonts w:ascii="Cambria Math" w:hAnsi="Cambria Math"/>
                      </w:rPr>
                      <m:t>s</m:t>
                    </m:r>
                  </m:e>
                  <m:sub>
                    <m:r>
                      <w:rPr>
                        <w:rFonts w:ascii="Cambria Math" w:hAnsi="Cambria Math"/>
                      </w:rPr>
                      <m:t>direct &amp; indirect</m:t>
                    </m:r>
                  </m:sub>
                </m:sSub>
                <m:d>
                  <m:dPr>
                    <m:ctrlPr>
                      <w:rPr>
                        <w:rFonts w:ascii="Cambria Math" w:hAnsi="Cambria Math"/>
                        <w:i/>
                      </w:rPr>
                    </m:ctrlPr>
                  </m:dPr>
                  <m:e>
                    <m:r>
                      <w:rPr>
                        <w:rFonts w:ascii="Cambria Math" w:hAnsi="Cambria Math"/>
                      </w:rPr>
                      <m:t>Cls</m:t>
                    </m:r>
                  </m:e>
                </m:d>
                <m:r>
                  <w:rPr>
                    <w:rFonts w:ascii="Cambria Math" w:hAnsi="Cambria Math"/>
                  </w:rPr>
                  <m:t xml:space="preserve">Ratio= </m:t>
                </m:r>
                <m:f>
                  <m:fPr>
                    <m:ctrlPr>
                      <w:rPr>
                        <w:rFonts w:ascii="Cambria Math" w:hAnsi="Cambria Math"/>
                        <w:i/>
                      </w:rPr>
                    </m:ctrlPr>
                  </m:fPr>
                  <m:num>
                    <m:r>
                      <w:rPr>
                        <w:rFonts w:ascii="Cambria Math" w:hAnsi="Cambria Math"/>
                      </w:rPr>
                      <m:t>N</m:t>
                    </m:r>
                    <m:sSub>
                      <m:sSubPr>
                        <m:ctrlPr>
                          <w:rPr>
                            <w:rFonts w:ascii="Cambria Math" w:hAnsi="Cambria Math"/>
                            <w:i/>
                          </w:rPr>
                        </m:ctrlPr>
                      </m:sSubPr>
                      <m:e>
                        <m:r>
                          <w:rPr>
                            <w:rFonts w:ascii="Cambria Math" w:hAnsi="Cambria Math"/>
                          </w:rPr>
                          <m:t>s</m:t>
                        </m:r>
                      </m:e>
                      <m:sub>
                        <m:r>
                          <w:rPr>
                            <w:rFonts w:ascii="Cambria Math" w:hAnsi="Cambria Math"/>
                          </w:rPr>
                          <m:t>direct&amp;indirect</m:t>
                        </m:r>
                      </m:sub>
                    </m:sSub>
                    <m:d>
                      <m:dPr>
                        <m:ctrlPr>
                          <w:rPr>
                            <w:rFonts w:ascii="Cambria Math" w:hAnsi="Cambria Math"/>
                            <w:i/>
                          </w:rPr>
                        </m:ctrlPr>
                      </m:dPr>
                      <m:e>
                        <m:r>
                          <w:rPr>
                            <w:rFonts w:ascii="Cambria Math" w:hAnsi="Cambria Math"/>
                          </w:rPr>
                          <m:t>Cls</m:t>
                        </m:r>
                      </m:e>
                    </m:d>
                  </m:num>
                  <m:den>
                    <m:r>
                      <w:rPr>
                        <w:rFonts w:ascii="Cambria Math" w:hAnsi="Cambria Math"/>
                      </w:rPr>
                      <m:t>Ns(Cls)</m:t>
                    </m:r>
                  </m:den>
                </m:f>
              </m:oMath>
            </m:oMathPara>
          </w:p>
        </w:tc>
        <w:tc>
          <w:tcPr>
            <w:tcW w:w="2500" w:type="pct"/>
          </w:tcPr>
          <w:p w14:paraId="768D7D1E" w14:textId="5D7442A8" w:rsidR="00F92ACC" w:rsidRPr="00F92ACC" w:rsidRDefault="00F92ACC" w:rsidP="00324AB2">
            <w:pPr>
              <w:spacing w:line="240" w:lineRule="auto"/>
              <w:ind w:firstLine="0"/>
            </w:pPr>
            <w:r w:rsidRPr="00F92ACC">
              <w:t xml:space="preserve">The ratio of how many classes are constrained </w:t>
            </w:r>
            <w:r w:rsidR="006F512C">
              <w:t xml:space="preserve">both </w:t>
            </w:r>
            <w:r w:rsidRPr="00F92ACC">
              <w:t xml:space="preserve">directly </w:t>
            </w:r>
            <w:r w:rsidR="00814E23" w:rsidRPr="00F92ACC">
              <w:t>or</w:t>
            </w:r>
            <w:r w:rsidRPr="00F92ACC">
              <w:t xml:space="preserve"> indirectly through inheritance. </w:t>
            </w:r>
          </w:p>
        </w:tc>
      </w:tr>
      <w:tr w:rsidR="00F92ACC" w:rsidRPr="00F92ACC" w14:paraId="599C7F95" w14:textId="77777777" w:rsidTr="004D55C3">
        <w:trPr>
          <w:jc w:val="center"/>
        </w:trPr>
        <w:tc>
          <w:tcPr>
            <w:tcW w:w="2500" w:type="pct"/>
            <w:tcBorders>
              <w:bottom w:val="single" w:sz="4" w:space="0" w:color="auto"/>
            </w:tcBorders>
          </w:tcPr>
          <w:p w14:paraId="54F6D297" w14:textId="69D13E36" w:rsidR="00F92ACC" w:rsidRPr="00F92ACC" w:rsidRDefault="00F92ACC" w:rsidP="00324AB2">
            <w:pPr>
              <w:spacing w:line="240" w:lineRule="auto"/>
              <w:ind w:firstLine="0"/>
            </w:pPr>
            <m:oMathPara>
              <m:oMath>
                <m:r>
                  <w:rPr>
                    <w:rFonts w:ascii="Cambria Math" w:hAnsi="Cambria Math"/>
                  </w:rPr>
                  <m:t>Ns(Cls)</m:t>
                </m:r>
              </m:oMath>
            </m:oMathPara>
          </w:p>
        </w:tc>
        <w:tc>
          <w:tcPr>
            <w:tcW w:w="2500" w:type="pct"/>
            <w:tcBorders>
              <w:bottom w:val="single" w:sz="4" w:space="0" w:color="auto"/>
            </w:tcBorders>
          </w:tcPr>
          <w:p w14:paraId="1BF9CF90" w14:textId="77777777" w:rsidR="00F92ACC" w:rsidRPr="00F92ACC" w:rsidRDefault="00F92ACC" w:rsidP="00324AB2">
            <w:pPr>
              <w:spacing w:line="240" w:lineRule="auto"/>
              <w:ind w:firstLine="0"/>
            </w:pPr>
            <w:r w:rsidRPr="00F92ACC">
              <w:t>The total number of constrained classes.</w:t>
            </w:r>
          </w:p>
        </w:tc>
      </w:tr>
    </w:tbl>
    <w:p w14:paraId="63D760C7" w14:textId="77777777" w:rsidR="00F92ACC" w:rsidRPr="00F92ACC" w:rsidRDefault="00F92ACC" w:rsidP="00F92ACC">
      <w:pPr>
        <w:pStyle w:val="Standard"/>
      </w:pPr>
    </w:p>
    <w:p w14:paraId="58A8907A" w14:textId="340511D5" w:rsidR="00F92ACC" w:rsidRPr="00F92ACC" w:rsidRDefault="00915E81" w:rsidP="009701FC">
      <w:pPr>
        <w:pStyle w:val="Standard"/>
        <w:ind w:firstLine="0"/>
      </w:pPr>
      <w:r>
        <w:rPr>
          <w:b/>
          <w:bCs/>
        </w:rPr>
        <w:t>I</w:t>
      </w:r>
      <w:r w:rsidRPr="00F92ACC">
        <w:rPr>
          <w:b/>
          <w:bCs/>
        </w:rPr>
        <w:t xml:space="preserve">ndividual </w:t>
      </w:r>
      <w:r>
        <w:rPr>
          <w:b/>
          <w:bCs/>
        </w:rPr>
        <w:t>C</w:t>
      </w:r>
      <w:r w:rsidRPr="00F92ACC">
        <w:rPr>
          <w:b/>
          <w:bCs/>
        </w:rPr>
        <w:t>onstraints</w:t>
      </w:r>
      <w:r>
        <w:t xml:space="preserve">. </w:t>
      </w:r>
      <w:r w:rsidR="00F92ACC" w:rsidRPr="00F92ACC">
        <w:t xml:space="preserve">The </w:t>
      </w:r>
      <w:r w:rsidR="00F92ACC" w:rsidRPr="009701FC">
        <w:t>individual constraints</w:t>
      </w:r>
      <w:r w:rsidR="00F92ACC" w:rsidRPr="00F92ACC">
        <w:t xml:space="preserve"> metrics (</w:t>
      </w:r>
      <w:r w:rsidR="00F21619">
        <w:rPr>
          <w:bCs/>
        </w:rPr>
        <w:fldChar w:fldCharType="begin"/>
      </w:r>
      <w:r w:rsidR="00F21619" w:rsidRPr="00B33FE7">
        <w:rPr>
          <w:bCs/>
        </w:rPr>
        <w:instrText xml:space="preserve"> REF _Ref198624320 \h </w:instrText>
      </w:r>
      <w:r w:rsidR="00B33FE7">
        <w:rPr>
          <w:bCs/>
        </w:rPr>
        <w:instrText xml:space="preserve"> \* MERGEFORMAT </w:instrText>
      </w:r>
      <w:r w:rsidR="00F21619">
        <w:rPr>
          <w:bCs/>
        </w:rPr>
      </w:r>
      <w:r w:rsidR="00F21619">
        <w:rPr>
          <w:bCs/>
        </w:rPr>
        <w:fldChar w:fldCharType="separate"/>
      </w:r>
      <w:r w:rsidR="00BD4309" w:rsidRPr="00BD4309">
        <w:rPr>
          <w:bCs/>
        </w:rPr>
        <w:t>Table</w:t>
      </w:r>
      <w:r w:rsidR="00BD4309" w:rsidRPr="00F21619">
        <w:rPr>
          <w:b/>
        </w:rPr>
        <w:t xml:space="preserve"> </w:t>
      </w:r>
      <w:r w:rsidR="00BD4309" w:rsidRPr="00BD4309">
        <w:rPr>
          <w:bCs/>
        </w:rPr>
        <w:t>5</w:t>
      </w:r>
      <w:r w:rsidR="00F21619">
        <w:fldChar w:fldCharType="end"/>
      </w:r>
      <w:r w:rsidR="00F92ACC" w:rsidRPr="00F92ACC">
        <w:t xml:space="preserve">) measure how many individuals are restricted by SHACL shapes and the average number of restricted individuals per shape. Thus, the measures assess the connection </w:t>
      </w:r>
      <w:r w:rsidR="003947D2" w:rsidRPr="00F92ACC">
        <w:t>between</w:t>
      </w:r>
      <w:r w:rsidR="00F92ACC" w:rsidRPr="00F92ACC">
        <w:t xml:space="preserve"> the schema (TBox) and the data (ABox).</w:t>
      </w:r>
    </w:p>
    <w:p w14:paraId="55BB7E86" w14:textId="149E7D3E" w:rsidR="00F92ACC" w:rsidRPr="00F92ACC" w:rsidRDefault="00F92ACC" w:rsidP="00F92ACC">
      <w:pPr>
        <w:pStyle w:val="Standard"/>
      </w:pPr>
      <w:r w:rsidRPr="00F92ACC">
        <w:t xml:space="preserve">They indicate how </w:t>
      </w:r>
      <w:r w:rsidR="00FE23BC">
        <w:t xml:space="preserve">granular </w:t>
      </w:r>
      <w:r w:rsidRPr="00F92ACC">
        <w:t xml:space="preserve">the SHACL shapes constrain the data and how much of the instance data is constrained by shapes. </w:t>
      </w:r>
      <w:r w:rsidRPr="00F92ACC">
        <w:rPr>
          <w:i/>
          <w:iCs/>
        </w:rPr>
        <w:t xml:space="preserve">For example, </w:t>
      </w:r>
      <w:r w:rsidRPr="00F92ACC">
        <w:t xml:space="preserve">if an organization has a goal that possibly all individuals have corresponding data rules, the fulfillment of this goal can be traced using the </w:t>
      </w:r>
      <m:oMath>
        <m:r>
          <w:rPr>
            <w:rFonts w:ascii="Cambria Math" w:hAnsi="Cambria Math"/>
          </w:rPr>
          <m:t>S</m:t>
        </m:r>
        <m:d>
          <m:dPr>
            <m:ctrlPr>
              <w:rPr>
                <w:rFonts w:ascii="Cambria Math" w:hAnsi="Cambria Math"/>
                <w:i/>
              </w:rPr>
            </m:ctrlPr>
          </m:dPr>
          <m:e>
            <m:r>
              <w:rPr>
                <w:rFonts w:ascii="Cambria Math" w:hAnsi="Cambria Math"/>
              </w:rPr>
              <m:t>Ind</m:t>
            </m:r>
          </m:e>
        </m:d>
        <m:r>
          <w:rPr>
            <w:rFonts w:ascii="Cambria Math" w:hAnsi="Cambria Math"/>
          </w:rPr>
          <m:t>ToInd</m:t>
        </m:r>
      </m:oMath>
      <w:r w:rsidRPr="00F92ACC">
        <w:t xml:space="preserve"> metric.</w:t>
      </w:r>
    </w:p>
    <w:p w14:paraId="24CB1597" w14:textId="78DACAB7" w:rsidR="001C2F6A" w:rsidRPr="00F21619" w:rsidRDefault="00F92ACC" w:rsidP="00F21619">
      <w:pPr>
        <w:pStyle w:val="Tablecaption"/>
        <w:rPr>
          <w:b/>
          <w:bCs w:val="0"/>
        </w:rPr>
      </w:pPr>
      <w:bookmarkStart w:id="7" w:name="_Ref158718289"/>
      <w:bookmarkStart w:id="8" w:name="_Ref198624320"/>
      <w:r w:rsidRPr="00F21619">
        <w:rPr>
          <w:b/>
          <w:bCs w:val="0"/>
        </w:rPr>
        <w:t xml:space="preserve">Table </w:t>
      </w:r>
      <w:r w:rsidRPr="00F21619">
        <w:rPr>
          <w:b/>
          <w:bCs w:val="0"/>
        </w:rPr>
        <w:fldChar w:fldCharType="begin"/>
      </w:r>
      <w:r w:rsidRPr="00F21619">
        <w:rPr>
          <w:b/>
          <w:bCs w:val="0"/>
        </w:rPr>
        <w:instrText xml:space="preserve"> SEQ Table \* ARABIC </w:instrText>
      </w:r>
      <w:r w:rsidRPr="00F21619">
        <w:rPr>
          <w:b/>
          <w:bCs w:val="0"/>
        </w:rPr>
        <w:fldChar w:fldCharType="separate"/>
      </w:r>
      <w:r w:rsidR="00BD4309">
        <w:rPr>
          <w:b/>
          <w:bCs w:val="0"/>
          <w:noProof/>
        </w:rPr>
        <w:t>5</w:t>
      </w:r>
      <w:r w:rsidRPr="00F21619">
        <w:rPr>
          <w:b/>
          <w:bCs w:val="0"/>
        </w:rPr>
        <w:fldChar w:fldCharType="end"/>
      </w:r>
      <w:bookmarkEnd w:id="7"/>
      <w:bookmarkEnd w:id="8"/>
      <w:r w:rsidRPr="00F21619">
        <w:rPr>
          <w:b/>
          <w:bCs w:val="0"/>
        </w:rPr>
        <w:t>.</w:t>
      </w:r>
    </w:p>
    <w:p w14:paraId="14F1AB3B" w14:textId="304D693D" w:rsidR="00F92ACC" w:rsidRPr="00F92ACC" w:rsidRDefault="00F92ACC" w:rsidP="00F21619">
      <w:pPr>
        <w:pStyle w:val="Tablecaption"/>
      </w:pPr>
      <w:r w:rsidRPr="00F92ACC">
        <w:t>SHACLEval – Individual Constraints</w:t>
      </w:r>
    </w:p>
    <w:tbl>
      <w:tblPr>
        <w:tblW w:w="5000" w:type="pct"/>
        <w:jc w:val="center"/>
        <w:tblLook w:val="00A0" w:firstRow="1" w:lastRow="0" w:firstColumn="1" w:lastColumn="0" w:noHBand="0" w:noVBand="0"/>
      </w:tblPr>
      <w:tblGrid>
        <w:gridCol w:w="4479"/>
        <w:gridCol w:w="4479"/>
      </w:tblGrid>
      <w:tr w:rsidR="00F92ACC" w:rsidRPr="00F92ACC" w14:paraId="0095D10F" w14:textId="77777777" w:rsidTr="004D55C3">
        <w:trPr>
          <w:jc w:val="center"/>
        </w:trPr>
        <w:tc>
          <w:tcPr>
            <w:tcW w:w="2500" w:type="pct"/>
            <w:tcBorders>
              <w:top w:val="single" w:sz="4" w:space="0" w:color="auto"/>
              <w:bottom w:val="single" w:sz="4" w:space="0" w:color="auto"/>
            </w:tcBorders>
          </w:tcPr>
          <w:p w14:paraId="1642B407" w14:textId="77777777" w:rsidR="00F92ACC" w:rsidRPr="00F92ACC" w:rsidRDefault="00F92ACC" w:rsidP="001C2F6A">
            <w:pPr>
              <w:ind w:firstLine="0"/>
              <w:jc w:val="center"/>
            </w:pPr>
            <w:r w:rsidRPr="00F92ACC">
              <w:t>Calculation</w:t>
            </w:r>
          </w:p>
        </w:tc>
        <w:tc>
          <w:tcPr>
            <w:tcW w:w="2500" w:type="pct"/>
            <w:tcBorders>
              <w:top w:val="single" w:sz="4" w:space="0" w:color="auto"/>
              <w:bottom w:val="single" w:sz="4" w:space="0" w:color="auto"/>
            </w:tcBorders>
          </w:tcPr>
          <w:p w14:paraId="18012FDC" w14:textId="77777777" w:rsidR="00F92ACC" w:rsidRPr="00F92ACC" w:rsidRDefault="00F92ACC" w:rsidP="001C2F6A">
            <w:pPr>
              <w:ind w:firstLine="0"/>
            </w:pPr>
            <w:r w:rsidRPr="00F92ACC">
              <w:t>Meaning</w:t>
            </w:r>
          </w:p>
        </w:tc>
      </w:tr>
      <w:tr w:rsidR="00F92ACC" w:rsidRPr="00F92ACC" w14:paraId="4125B195" w14:textId="77777777" w:rsidTr="004D55C3">
        <w:trPr>
          <w:jc w:val="center"/>
        </w:trPr>
        <w:tc>
          <w:tcPr>
            <w:tcW w:w="2500" w:type="pct"/>
            <w:tcBorders>
              <w:top w:val="single" w:sz="4" w:space="0" w:color="auto"/>
            </w:tcBorders>
          </w:tcPr>
          <w:p w14:paraId="0E81E087" w14:textId="16E26FC1" w:rsidR="00F92ACC" w:rsidRPr="00F92ACC" w:rsidRDefault="00F92ACC" w:rsidP="001C2F6A">
            <w:pPr>
              <w:ind w:firstLine="0"/>
            </w:pPr>
            <m:oMathPara>
              <m:oMath>
                <m:r>
                  <w:rPr>
                    <w:rFonts w:ascii="Cambria Math" w:hAnsi="Cambria Math"/>
                  </w:rPr>
                  <m:t>S</m:t>
                </m:r>
                <m:d>
                  <m:dPr>
                    <m:ctrlPr>
                      <w:rPr>
                        <w:rFonts w:ascii="Cambria Math" w:hAnsi="Cambria Math"/>
                        <w:i/>
                      </w:rPr>
                    </m:ctrlPr>
                  </m:dPr>
                  <m:e>
                    <m:r>
                      <w:rPr>
                        <w:rFonts w:ascii="Cambria Math" w:hAnsi="Cambria Math"/>
                      </w:rPr>
                      <m:t>Ind</m:t>
                    </m:r>
                  </m:e>
                </m:d>
                <m:r>
                  <w:rPr>
                    <w:rFonts w:ascii="Cambria Math" w:hAnsi="Cambria Math"/>
                  </w:rPr>
                  <m:t xml:space="preserve">ToInd= </m:t>
                </m:r>
                <m:f>
                  <m:fPr>
                    <m:ctrlPr>
                      <w:rPr>
                        <w:rFonts w:ascii="Cambria Math" w:hAnsi="Cambria Math"/>
                        <w:i/>
                      </w:rPr>
                    </m:ctrlPr>
                  </m:fPr>
                  <m:num>
                    <m:r>
                      <w:rPr>
                        <w:rFonts w:ascii="Cambria Math" w:hAnsi="Cambria Math"/>
                      </w:rPr>
                      <m:t>S(Ind)</m:t>
                    </m:r>
                  </m:num>
                  <m:den>
                    <m:r>
                      <w:rPr>
                        <w:rFonts w:ascii="Cambria Math" w:hAnsi="Cambria Math"/>
                      </w:rPr>
                      <m:t>Ind</m:t>
                    </m:r>
                  </m:den>
                </m:f>
              </m:oMath>
            </m:oMathPara>
          </w:p>
        </w:tc>
        <w:tc>
          <w:tcPr>
            <w:tcW w:w="2500" w:type="pct"/>
            <w:tcBorders>
              <w:top w:val="single" w:sz="4" w:space="0" w:color="auto"/>
            </w:tcBorders>
          </w:tcPr>
          <w:p w14:paraId="278F57BD" w14:textId="2E7F59C1" w:rsidR="00F92ACC" w:rsidRPr="00F92ACC" w:rsidRDefault="00F92ACC" w:rsidP="001C2F6A">
            <w:pPr>
              <w:ind w:firstLine="0"/>
            </w:pPr>
            <w:r w:rsidRPr="00F92ACC">
              <w:t xml:space="preserve">The ratio of how </w:t>
            </w:r>
            <w:r w:rsidR="00814E23">
              <w:t>many of the total individuals are constrained by SHACL shapes</w:t>
            </w:r>
            <w:r w:rsidRPr="00F92ACC">
              <w:t>.</w:t>
            </w:r>
          </w:p>
        </w:tc>
      </w:tr>
      <w:tr w:rsidR="00F92ACC" w:rsidRPr="00F92ACC" w14:paraId="09930DDC" w14:textId="77777777" w:rsidTr="004D55C3">
        <w:trPr>
          <w:jc w:val="center"/>
        </w:trPr>
        <w:tc>
          <w:tcPr>
            <w:tcW w:w="2500" w:type="pct"/>
            <w:tcBorders>
              <w:bottom w:val="single" w:sz="4" w:space="0" w:color="auto"/>
            </w:tcBorders>
          </w:tcPr>
          <w:p w14:paraId="5E1A8100" w14:textId="1B1C414A" w:rsidR="00F92ACC" w:rsidRPr="00F92ACC" w:rsidRDefault="00F92ACC" w:rsidP="001C2F6A">
            <w:pPr>
              <w:ind w:firstLine="0"/>
            </w:pPr>
            <m:oMathPara>
              <m:oMath>
                <m:r>
                  <w:rPr>
                    <w:rFonts w:ascii="Cambria Math" w:hAnsi="Cambria Math"/>
                  </w:rPr>
                  <m:t xml:space="preserve">ShapeEffiency= </m:t>
                </m:r>
                <m:f>
                  <m:fPr>
                    <m:ctrlPr>
                      <w:rPr>
                        <w:rFonts w:ascii="Cambria Math" w:hAnsi="Cambria Math"/>
                        <w:i/>
                        <w:iCs/>
                      </w:rPr>
                    </m:ctrlPr>
                  </m:fPr>
                  <m:num>
                    <m:r>
                      <w:rPr>
                        <w:rFonts w:ascii="Cambria Math" w:hAnsi="Cambria Math"/>
                      </w:rPr>
                      <m:t>S(Ind)</m:t>
                    </m:r>
                  </m:num>
                  <m:den>
                    <m:sSub>
                      <m:sSubPr>
                        <m:ctrlPr>
                          <w:rPr>
                            <w:rFonts w:ascii="Cambria Math" w:hAnsi="Cambria Math"/>
                            <w:i/>
                            <w:iCs/>
                          </w:rPr>
                        </m:ctrlPr>
                      </m:sSubPr>
                      <m:e>
                        <m:r>
                          <w:rPr>
                            <w:rFonts w:ascii="Cambria Math" w:hAnsi="Cambria Math"/>
                          </w:rPr>
                          <m:t>S</m:t>
                        </m:r>
                      </m:e>
                      <m:sub>
                        <m:r>
                          <w:rPr>
                            <w:rFonts w:ascii="Cambria Math" w:hAnsi="Cambria Math"/>
                          </w:rPr>
                          <m:t>∈S</m:t>
                        </m:r>
                        <m:d>
                          <m:dPr>
                            <m:ctrlPr>
                              <w:rPr>
                                <w:rFonts w:ascii="Cambria Math" w:hAnsi="Cambria Math"/>
                                <w:i/>
                                <w:iCs/>
                              </w:rPr>
                            </m:ctrlPr>
                          </m:dPr>
                          <m:e>
                            <m:r>
                              <w:rPr>
                                <w:rFonts w:ascii="Cambria Math" w:hAnsi="Cambria Math"/>
                              </w:rPr>
                              <m:t>Ind</m:t>
                            </m:r>
                          </m:e>
                        </m:d>
                      </m:sub>
                    </m:sSub>
                  </m:den>
                </m:f>
              </m:oMath>
            </m:oMathPara>
          </w:p>
        </w:tc>
        <w:tc>
          <w:tcPr>
            <w:tcW w:w="2500" w:type="pct"/>
            <w:tcBorders>
              <w:bottom w:val="single" w:sz="4" w:space="0" w:color="auto"/>
            </w:tcBorders>
          </w:tcPr>
          <w:p w14:paraId="39D3B351" w14:textId="77777777" w:rsidR="00F92ACC" w:rsidRPr="00F92ACC" w:rsidRDefault="00F92ACC" w:rsidP="001C2F6A">
            <w:pPr>
              <w:ind w:firstLine="0"/>
            </w:pPr>
            <w:r w:rsidRPr="00F92ACC">
              <w:t>The average of individuals of each shape that constrain individuals.</w:t>
            </w:r>
          </w:p>
        </w:tc>
      </w:tr>
    </w:tbl>
    <w:p w14:paraId="698765D2" w14:textId="77777777" w:rsidR="00F92ACC" w:rsidRPr="00F92ACC" w:rsidRDefault="00F92ACC" w:rsidP="00F92ACC">
      <w:pPr>
        <w:pStyle w:val="Standard"/>
      </w:pPr>
    </w:p>
    <w:p w14:paraId="0A5A0C46" w14:textId="26378CE1" w:rsidR="00F92ACC" w:rsidRPr="00F92ACC" w:rsidRDefault="00915E81" w:rsidP="009701FC">
      <w:pPr>
        <w:pStyle w:val="Standard"/>
        <w:ind w:firstLine="0"/>
      </w:pPr>
      <w:r>
        <w:rPr>
          <w:b/>
          <w:bCs/>
        </w:rPr>
        <w:lastRenderedPageBreak/>
        <w:t>N</w:t>
      </w:r>
      <w:r w:rsidRPr="00F92ACC">
        <w:rPr>
          <w:b/>
          <w:bCs/>
        </w:rPr>
        <w:t>on-validation</w:t>
      </w:r>
      <w:r>
        <w:t xml:space="preserve">. </w:t>
      </w:r>
      <w:r w:rsidR="00F92ACC" w:rsidRPr="00F92ACC">
        <w:t>Th</w:t>
      </w:r>
      <w:r>
        <w:t>ese</w:t>
      </w:r>
      <w:r w:rsidR="00F92ACC" w:rsidRPr="00F92ACC">
        <w:t xml:space="preserve"> measures </w:t>
      </w:r>
      <w:r>
        <w:t xml:space="preserve">(cf. </w:t>
      </w:r>
      <w:r w:rsidR="00105366" w:rsidRPr="00B33FE7">
        <w:fldChar w:fldCharType="begin"/>
      </w:r>
      <w:r w:rsidR="00105366" w:rsidRPr="00B33FE7">
        <w:instrText xml:space="preserve"> REF _Ref158718222 \h </w:instrText>
      </w:r>
      <w:r w:rsidR="00B33FE7" w:rsidRPr="00B33FE7">
        <w:instrText xml:space="preserve"> \* MERGEFORMAT </w:instrText>
      </w:r>
      <w:r w:rsidR="00105366" w:rsidRPr="00B33FE7">
        <w:fldChar w:fldCharType="separate"/>
      </w:r>
      <w:r w:rsidR="00BD4309" w:rsidRPr="00BD4309">
        <w:t>Table 6</w:t>
      </w:r>
      <w:r w:rsidR="00105366" w:rsidRPr="00B33FE7">
        <w:fldChar w:fldCharType="end"/>
      </w:r>
      <w:r>
        <w:t>)</w:t>
      </w:r>
      <w:r w:rsidR="00F92ACC" w:rsidRPr="00F92ACC">
        <w:t xml:space="preserve"> assess the usage of human-targeted descriptions, like custom error messages, or information to build forms</w:t>
      </w:r>
      <w:r w:rsidR="00427171">
        <w:t>,</w:t>
      </w:r>
      <w:r w:rsidR="00F92ACC" w:rsidRPr="00F92ACC">
        <w:t xml:space="preserve"> like grouping or ordering. </w:t>
      </w:r>
    </w:p>
    <w:p w14:paraId="57A992F9" w14:textId="47399E2B" w:rsidR="001C2F6A" w:rsidRPr="00105366" w:rsidRDefault="00F92ACC" w:rsidP="00105366">
      <w:pPr>
        <w:pStyle w:val="Tablecaption"/>
        <w:rPr>
          <w:b/>
          <w:bCs w:val="0"/>
          <w:lang w:val="fr-FR"/>
        </w:rPr>
      </w:pPr>
      <w:bookmarkStart w:id="9" w:name="_Ref158718222"/>
      <w:bookmarkStart w:id="10" w:name="_Ref198624358"/>
      <w:r w:rsidRPr="00105366">
        <w:rPr>
          <w:b/>
          <w:bCs w:val="0"/>
          <w:lang w:val="fr-FR"/>
        </w:rPr>
        <w:t xml:space="preserve">Table </w:t>
      </w:r>
      <w:r w:rsidRPr="00105366">
        <w:rPr>
          <w:b/>
          <w:bCs w:val="0"/>
        </w:rPr>
        <w:fldChar w:fldCharType="begin"/>
      </w:r>
      <w:r w:rsidRPr="00105366">
        <w:rPr>
          <w:b/>
          <w:bCs w:val="0"/>
          <w:lang w:val="fr-FR"/>
        </w:rPr>
        <w:instrText xml:space="preserve"> SEQ Table \* ARABIC </w:instrText>
      </w:r>
      <w:r w:rsidRPr="00105366">
        <w:rPr>
          <w:b/>
          <w:bCs w:val="0"/>
        </w:rPr>
        <w:fldChar w:fldCharType="separate"/>
      </w:r>
      <w:r w:rsidR="00BD4309">
        <w:rPr>
          <w:b/>
          <w:bCs w:val="0"/>
          <w:noProof/>
          <w:lang w:val="fr-FR"/>
        </w:rPr>
        <w:t>6</w:t>
      </w:r>
      <w:r w:rsidRPr="00105366">
        <w:rPr>
          <w:b/>
          <w:bCs w:val="0"/>
        </w:rPr>
        <w:fldChar w:fldCharType="end"/>
      </w:r>
      <w:bookmarkEnd w:id="9"/>
      <w:r w:rsidRPr="00105366">
        <w:rPr>
          <w:b/>
          <w:bCs w:val="0"/>
          <w:lang w:val="fr-FR"/>
        </w:rPr>
        <w:t>.</w:t>
      </w:r>
      <w:bookmarkEnd w:id="10"/>
    </w:p>
    <w:p w14:paraId="72FDD571" w14:textId="66A31A5A" w:rsidR="00F92ACC" w:rsidRPr="00F92ACC" w:rsidRDefault="00F92ACC" w:rsidP="00105366">
      <w:pPr>
        <w:pStyle w:val="Tablecaption"/>
        <w:rPr>
          <w:lang w:val="fr-FR"/>
        </w:rPr>
      </w:pPr>
      <w:r w:rsidRPr="00F92ACC">
        <w:rPr>
          <w:lang w:val="fr-FR"/>
        </w:rPr>
        <w:t xml:space="preserve">SHACLEval – Non-Validational </w:t>
      </w:r>
      <w:r w:rsidR="00820FDE">
        <w:rPr>
          <w:lang w:val="fr-FR"/>
        </w:rPr>
        <w:t>E</w:t>
      </w:r>
      <w:r w:rsidR="00820FDE" w:rsidRPr="00F92ACC">
        <w:rPr>
          <w:lang w:val="fr-FR"/>
        </w:rPr>
        <w:t>lements</w:t>
      </w:r>
    </w:p>
    <w:tbl>
      <w:tblPr>
        <w:tblW w:w="5000" w:type="pct"/>
        <w:jc w:val="center"/>
        <w:tblLook w:val="00A0" w:firstRow="1" w:lastRow="0" w:firstColumn="1" w:lastColumn="0" w:noHBand="0" w:noVBand="0"/>
      </w:tblPr>
      <w:tblGrid>
        <w:gridCol w:w="4479"/>
        <w:gridCol w:w="4479"/>
      </w:tblGrid>
      <w:tr w:rsidR="00F92ACC" w:rsidRPr="00F92ACC" w14:paraId="0F2CB8E3" w14:textId="77777777" w:rsidTr="004D55C3">
        <w:trPr>
          <w:jc w:val="center"/>
        </w:trPr>
        <w:tc>
          <w:tcPr>
            <w:tcW w:w="2500" w:type="pct"/>
            <w:tcBorders>
              <w:top w:val="single" w:sz="4" w:space="0" w:color="auto"/>
              <w:bottom w:val="single" w:sz="4" w:space="0" w:color="auto"/>
            </w:tcBorders>
          </w:tcPr>
          <w:p w14:paraId="0EF24BFC" w14:textId="77777777" w:rsidR="00F92ACC" w:rsidRPr="00F92ACC" w:rsidRDefault="00F92ACC" w:rsidP="001C2F6A">
            <w:pPr>
              <w:ind w:firstLine="0"/>
              <w:jc w:val="center"/>
            </w:pPr>
            <w:r w:rsidRPr="00F92ACC">
              <w:t>Calculation</w:t>
            </w:r>
          </w:p>
        </w:tc>
        <w:tc>
          <w:tcPr>
            <w:tcW w:w="2500" w:type="pct"/>
            <w:tcBorders>
              <w:top w:val="single" w:sz="4" w:space="0" w:color="auto"/>
              <w:bottom w:val="single" w:sz="4" w:space="0" w:color="auto"/>
            </w:tcBorders>
          </w:tcPr>
          <w:p w14:paraId="0059C6D0" w14:textId="77777777" w:rsidR="00F92ACC" w:rsidRPr="00F92ACC" w:rsidRDefault="00F92ACC" w:rsidP="001C2F6A">
            <w:pPr>
              <w:ind w:firstLine="0"/>
            </w:pPr>
            <w:r w:rsidRPr="00F92ACC">
              <w:t>Meaning</w:t>
            </w:r>
          </w:p>
        </w:tc>
      </w:tr>
      <w:tr w:rsidR="00F92ACC" w:rsidRPr="00F92ACC" w14:paraId="2471F579" w14:textId="77777777" w:rsidTr="004D55C3">
        <w:trPr>
          <w:jc w:val="center"/>
        </w:trPr>
        <w:tc>
          <w:tcPr>
            <w:tcW w:w="2500" w:type="pct"/>
            <w:tcBorders>
              <w:top w:val="single" w:sz="4" w:space="0" w:color="auto"/>
            </w:tcBorders>
          </w:tcPr>
          <w:p w14:paraId="41BD8D18" w14:textId="6F7DD4F2" w:rsidR="00F92ACC" w:rsidRPr="00F92ACC" w:rsidRDefault="00F92ACC" w:rsidP="001C2F6A">
            <w:pPr>
              <w:ind w:firstLine="0"/>
            </w:pPr>
            <m:oMathPara>
              <m:oMath>
                <m:r>
                  <w:rPr>
                    <w:rFonts w:ascii="Cambria Math" w:hAnsi="Cambria Math"/>
                  </w:rPr>
                  <m:t>N</m:t>
                </m:r>
                <m:sSub>
                  <m:sSubPr>
                    <m:ctrlPr>
                      <w:rPr>
                        <w:rFonts w:ascii="Cambria Math" w:hAnsi="Cambria Math"/>
                        <w:i/>
                      </w:rPr>
                    </m:ctrlPr>
                  </m:sSubPr>
                  <m:e>
                    <m:r>
                      <w:rPr>
                        <w:rFonts w:ascii="Cambria Math" w:hAnsi="Cambria Math"/>
                      </w:rPr>
                      <m:t>s</m:t>
                    </m:r>
                  </m:e>
                  <m:sub>
                    <m:r>
                      <w:rPr>
                        <w:rFonts w:ascii="Cambria Math" w:hAnsi="Cambria Math"/>
                      </w:rPr>
                      <m:t>wNonVal</m:t>
                    </m:r>
                  </m:sub>
                </m:sSub>
              </m:oMath>
            </m:oMathPara>
          </w:p>
        </w:tc>
        <w:tc>
          <w:tcPr>
            <w:tcW w:w="2500" w:type="pct"/>
            <w:tcBorders>
              <w:top w:val="single" w:sz="4" w:space="0" w:color="auto"/>
            </w:tcBorders>
          </w:tcPr>
          <w:p w14:paraId="1FDAB582" w14:textId="77777777" w:rsidR="00F92ACC" w:rsidRPr="00F92ACC" w:rsidRDefault="00F92ACC" w:rsidP="001C2F6A">
            <w:pPr>
              <w:ind w:firstLine="0"/>
            </w:pPr>
            <w:r w:rsidRPr="00F92ACC">
              <w:t>The sum of node shapes with non-validational elements.</w:t>
            </w:r>
          </w:p>
        </w:tc>
      </w:tr>
      <w:tr w:rsidR="00F92ACC" w:rsidRPr="00F92ACC" w14:paraId="0EFBA9BB" w14:textId="77777777" w:rsidTr="004D55C3">
        <w:trPr>
          <w:jc w:val="center"/>
        </w:trPr>
        <w:tc>
          <w:tcPr>
            <w:tcW w:w="2500" w:type="pct"/>
          </w:tcPr>
          <w:p w14:paraId="42E2F41B" w14:textId="6E25A1CC" w:rsidR="00F92ACC" w:rsidRPr="00F92ACC" w:rsidRDefault="00F92ACC" w:rsidP="001C2F6A">
            <w:pPr>
              <w:ind w:firstLine="0"/>
            </w:pPr>
            <m:oMathPara>
              <m:oMath>
                <m:r>
                  <w:rPr>
                    <w:rFonts w:ascii="Cambria Math" w:hAnsi="Cambria Math"/>
                  </w:rPr>
                  <m:t>P</m:t>
                </m:r>
                <m:sSub>
                  <m:sSubPr>
                    <m:ctrlPr>
                      <w:rPr>
                        <w:rFonts w:ascii="Cambria Math" w:hAnsi="Cambria Math"/>
                        <w:i/>
                      </w:rPr>
                    </m:ctrlPr>
                  </m:sSubPr>
                  <m:e>
                    <m:r>
                      <w:rPr>
                        <w:rFonts w:ascii="Cambria Math" w:hAnsi="Cambria Math"/>
                      </w:rPr>
                      <m:t>s</m:t>
                    </m:r>
                  </m:e>
                  <m:sub>
                    <m:r>
                      <w:rPr>
                        <w:rFonts w:ascii="Cambria Math" w:hAnsi="Cambria Math"/>
                      </w:rPr>
                      <m:t>wNonVal</m:t>
                    </m:r>
                  </m:sub>
                </m:sSub>
              </m:oMath>
            </m:oMathPara>
          </w:p>
        </w:tc>
        <w:tc>
          <w:tcPr>
            <w:tcW w:w="2500" w:type="pct"/>
          </w:tcPr>
          <w:p w14:paraId="17BB7EC9" w14:textId="77777777" w:rsidR="00F92ACC" w:rsidRPr="00F92ACC" w:rsidRDefault="00F92ACC" w:rsidP="001C2F6A">
            <w:pPr>
              <w:ind w:firstLine="0"/>
              <w:rPr>
                <w:i/>
              </w:rPr>
            </w:pPr>
            <w:r w:rsidRPr="00F92ACC">
              <w:t>The sum of property shapes with non-validational elements.</w:t>
            </w:r>
          </w:p>
        </w:tc>
      </w:tr>
      <w:tr w:rsidR="00F92ACC" w:rsidRPr="00F92ACC" w14:paraId="4B777CB7" w14:textId="77777777" w:rsidTr="004D55C3">
        <w:trPr>
          <w:jc w:val="center"/>
        </w:trPr>
        <w:tc>
          <w:tcPr>
            <w:tcW w:w="2500" w:type="pct"/>
          </w:tcPr>
          <w:p w14:paraId="67AB3410" w14:textId="63E964FF" w:rsidR="00F92ACC" w:rsidRPr="00F92ACC" w:rsidRDefault="00F92ACC" w:rsidP="001C2F6A">
            <w:pPr>
              <w:ind w:firstLine="0"/>
            </w:pPr>
            <m:oMathPara>
              <m:oMath>
                <m:r>
                  <w:rPr>
                    <w:rFonts w:ascii="Cambria Math" w:hAnsi="Cambria Math"/>
                  </w:rPr>
                  <m:t>N</m:t>
                </m:r>
                <m:sSub>
                  <m:sSubPr>
                    <m:ctrlPr>
                      <w:rPr>
                        <w:rFonts w:ascii="Cambria Math" w:hAnsi="Cambria Math"/>
                        <w:i/>
                      </w:rPr>
                    </m:ctrlPr>
                  </m:sSubPr>
                  <m:e>
                    <m:r>
                      <w:rPr>
                        <w:rFonts w:ascii="Cambria Math" w:hAnsi="Cambria Math"/>
                      </w:rPr>
                      <m:t>s</m:t>
                    </m:r>
                  </m:e>
                  <m:sub>
                    <m:r>
                      <w:rPr>
                        <w:rFonts w:ascii="Cambria Math" w:hAnsi="Cambria Math"/>
                      </w:rPr>
                      <m:t>wNonVal</m:t>
                    </m:r>
                  </m:sub>
                </m:sSub>
                <m:r>
                  <w:rPr>
                    <w:rFonts w:ascii="Cambria Math" w:hAnsi="Cambria Math"/>
                  </w:rPr>
                  <m:t xml:space="preserve">Ratio= </m:t>
                </m:r>
                <m:f>
                  <m:fPr>
                    <m:ctrlPr>
                      <w:rPr>
                        <w:rFonts w:ascii="Cambria Math" w:hAnsi="Cambria Math"/>
                        <w:i/>
                      </w:rPr>
                    </m:ctrlPr>
                  </m:fPr>
                  <m:num>
                    <m:r>
                      <w:rPr>
                        <w:rFonts w:ascii="Cambria Math" w:hAnsi="Cambria Math"/>
                      </w:rPr>
                      <m:t>N</m:t>
                    </m:r>
                    <m:sSub>
                      <m:sSubPr>
                        <m:ctrlPr>
                          <w:rPr>
                            <w:rFonts w:ascii="Cambria Math" w:hAnsi="Cambria Math"/>
                            <w:i/>
                          </w:rPr>
                        </m:ctrlPr>
                      </m:sSubPr>
                      <m:e>
                        <m:r>
                          <w:rPr>
                            <w:rFonts w:ascii="Cambria Math" w:hAnsi="Cambria Math"/>
                          </w:rPr>
                          <m:t>s</m:t>
                        </m:r>
                      </m:e>
                      <m:sub>
                        <m:r>
                          <w:rPr>
                            <w:rFonts w:ascii="Cambria Math" w:hAnsi="Cambria Math"/>
                          </w:rPr>
                          <m:t>wNonVal</m:t>
                        </m:r>
                      </m:sub>
                    </m:sSub>
                  </m:num>
                  <m:den>
                    <m:r>
                      <w:rPr>
                        <w:rFonts w:ascii="Cambria Math" w:hAnsi="Cambria Math"/>
                      </w:rPr>
                      <m:t>N</m:t>
                    </m:r>
                    <m:sSub>
                      <m:sSubPr>
                        <m:ctrlPr>
                          <w:rPr>
                            <w:rFonts w:ascii="Cambria Math" w:hAnsi="Cambria Math"/>
                            <w:i/>
                          </w:rPr>
                        </m:ctrlPr>
                      </m:sSubPr>
                      <m:e>
                        <m:r>
                          <w:rPr>
                            <w:rFonts w:ascii="Cambria Math" w:hAnsi="Cambria Math"/>
                          </w:rPr>
                          <m:t>s</m:t>
                        </m:r>
                      </m:e>
                      <m:sub>
                        <m:r>
                          <w:rPr>
                            <w:rFonts w:ascii="Cambria Math" w:hAnsi="Cambria Math"/>
                          </w:rPr>
                          <m:t>wNonVal</m:t>
                        </m:r>
                      </m:sub>
                    </m:sSub>
                    <m:r>
                      <w:rPr>
                        <w:rFonts w:ascii="Cambria Math" w:hAnsi="Cambria Math"/>
                      </w:rPr>
                      <m:t>+P</m:t>
                    </m:r>
                    <m:sSub>
                      <m:sSubPr>
                        <m:ctrlPr>
                          <w:rPr>
                            <w:rFonts w:ascii="Cambria Math" w:hAnsi="Cambria Math"/>
                            <w:i/>
                          </w:rPr>
                        </m:ctrlPr>
                      </m:sSubPr>
                      <m:e>
                        <m:r>
                          <w:rPr>
                            <w:rFonts w:ascii="Cambria Math" w:hAnsi="Cambria Math"/>
                          </w:rPr>
                          <m:t>s</m:t>
                        </m:r>
                      </m:e>
                      <m:sub>
                        <m:r>
                          <w:rPr>
                            <w:rFonts w:ascii="Cambria Math" w:hAnsi="Cambria Math"/>
                          </w:rPr>
                          <m:t>wNonVal</m:t>
                        </m:r>
                      </m:sub>
                    </m:sSub>
                  </m:den>
                </m:f>
              </m:oMath>
            </m:oMathPara>
          </w:p>
        </w:tc>
        <w:tc>
          <w:tcPr>
            <w:tcW w:w="2500" w:type="pct"/>
          </w:tcPr>
          <w:p w14:paraId="2DF92E71" w14:textId="4047F5DF" w:rsidR="00F92ACC" w:rsidRPr="00F92ACC" w:rsidRDefault="00F92ACC" w:rsidP="001C2F6A">
            <w:pPr>
              <w:ind w:firstLine="0"/>
            </w:pPr>
            <w:r w:rsidRPr="00F92ACC">
              <w:t xml:space="preserve">The </w:t>
            </w:r>
            <w:r w:rsidR="00437190">
              <w:t>node</w:t>
            </w:r>
            <w:r w:rsidR="00555ED1">
              <w:t xml:space="preserve"> </w:t>
            </w:r>
            <w:r w:rsidR="00437190">
              <w:t>shapes</w:t>
            </w:r>
            <w:r w:rsidR="00555ED1">
              <w:t xml:space="preserve"> in relation to all shapes with non-validational elements.</w:t>
            </w:r>
          </w:p>
        </w:tc>
      </w:tr>
      <w:tr w:rsidR="00555ED1" w:rsidRPr="00F92ACC" w14:paraId="10EBC02D" w14:textId="77777777" w:rsidTr="004D55C3">
        <w:trPr>
          <w:jc w:val="center"/>
        </w:trPr>
        <w:tc>
          <w:tcPr>
            <w:tcW w:w="2500" w:type="pct"/>
          </w:tcPr>
          <w:p w14:paraId="41F86640" w14:textId="4B5D20F5" w:rsidR="00555ED1" w:rsidRPr="00F92ACC" w:rsidRDefault="00555ED1" w:rsidP="00555ED1">
            <w:pPr>
              <w:ind w:firstLine="0"/>
            </w:pPr>
            <m:oMathPara>
              <m:oMath>
                <m:r>
                  <w:rPr>
                    <w:rFonts w:ascii="Cambria Math" w:hAnsi="Cambria Math"/>
                  </w:rPr>
                  <m:t>P</m:t>
                </m:r>
                <m:sSub>
                  <m:sSubPr>
                    <m:ctrlPr>
                      <w:rPr>
                        <w:rFonts w:ascii="Cambria Math" w:hAnsi="Cambria Math"/>
                        <w:i/>
                      </w:rPr>
                    </m:ctrlPr>
                  </m:sSubPr>
                  <m:e>
                    <m:r>
                      <w:rPr>
                        <w:rFonts w:ascii="Cambria Math" w:hAnsi="Cambria Math"/>
                      </w:rPr>
                      <m:t>s</m:t>
                    </m:r>
                  </m:e>
                  <m:sub>
                    <m:r>
                      <w:rPr>
                        <w:rFonts w:ascii="Cambria Math" w:hAnsi="Cambria Math"/>
                      </w:rPr>
                      <m:t>wNonVal</m:t>
                    </m:r>
                  </m:sub>
                </m:sSub>
                <m:r>
                  <w:rPr>
                    <w:rFonts w:ascii="Cambria Math" w:hAnsi="Cambria Math"/>
                  </w:rPr>
                  <m:t xml:space="preserve">Ratio= </m:t>
                </m:r>
                <m:f>
                  <m:fPr>
                    <m:ctrlPr>
                      <w:rPr>
                        <w:rFonts w:ascii="Cambria Math" w:hAnsi="Cambria Math"/>
                        <w:i/>
                      </w:rPr>
                    </m:ctrlPr>
                  </m:fPr>
                  <m:num>
                    <m:r>
                      <w:rPr>
                        <w:rFonts w:ascii="Cambria Math" w:hAnsi="Cambria Math"/>
                      </w:rPr>
                      <m:t>P</m:t>
                    </m:r>
                    <m:sSub>
                      <m:sSubPr>
                        <m:ctrlPr>
                          <w:rPr>
                            <w:rFonts w:ascii="Cambria Math" w:hAnsi="Cambria Math"/>
                            <w:i/>
                          </w:rPr>
                        </m:ctrlPr>
                      </m:sSubPr>
                      <m:e>
                        <m:r>
                          <w:rPr>
                            <w:rFonts w:ascii="Cambria Math" w:hAnsi="Cambria Math"/>
                          </w:rPr>
                          <m:t>s</m:t>
                        </m:r>
                      </m:e>
                      <m:sub>
                        <m:r>
                          <w:rPr>
                            <w:rFonts w:ascii="Cambria Math" w:hAnsi="Cambria Math"/>
                          </w:rPr>
                          <m:t>wNonVal</m:t>
                        </m:r>
                      </m:sub>
                    </m:sSub>
                  </m:num>
                  <m:den>
                    <m:r>
                      <w:rPr>
                        <w:rFonts w:ascii="Cambria Math" w:hAnsi="Cambria Math"/>
                      </w:rPr>
                      <m:t>N</m:t>
                    </m:r>
                    <m:sSub>
                      <m:sSubPr>
                        <m:ctrlPr>
                          <w:rPr>
                            <w:rFonts w:ascii="Cambria Math" w:hAnsi="Cambria Math"/>
                            <w:i/>
                          </w:rPr>
                        </m:ctrlPr>
                      </m:sSubPr>
                      <m:e>
                        <m:r>
                          <w:rPr>
                            <w:rFonts w:ascii="Cambria Math" w:hAnsi="Cambria Math"/>
                          </w:rPr>
                          <m:t>s</m:t>
                        </m:r>
                      </m:e>
                      <m:sub>
                        <m:r>
                          <w:rPr>
                            <w:rFonts w:ascii="Cambria Math" w:hAnsi="Cambria Math"/>
                          </w:rPr>
                          <m:t>wNonVal</m:t>
                        </m:r>
                      </m:sub>
                    </m:sSub>
                    <m:r>
                      <w:rPr>
                        <w:rFonts w:ascii="Cambria Math" w:hAnsi="Cambria Math"/>
                      </w:rPr>
                      <m:t>+P</m:t>
                    </m:r>
                    <m:sSub>
                      <m:sSubPr>
                        <m:ctrlPr>
                          <w:rPr>
                            <w:rFonts w:ascii="Cambria Math" w:hAnsi="Cambria Math"/>
                            <w:i/>
                          </w:rPr>
                        </m:ctrlPr>
                      </m:sSubPr>
                      <m:e>
                        <m:r>
                          <w:rPr>
                            <w:rFonts w:ascii="Cambria Math" w:hAnsi="Cambria Math"/>
                          </w:rPr>
                          <m:t>s</m:t>
                        </m:r>
                      </m:e>
                      <m:sub>
                        <m:r>
                          <w:rPr>
                            <w:rFonts w:ascii="Cambria Math" w:hAnsi="Cambria Math"/>
                          </w:rPr>
                          <m:t>wNonVal</m:t>
                        </m:r>
                      </m:sub>
                    </m:sSub>
                  </m:den>
                </m:f>
              </m:oMath>
            </m:oMathPara>
          </w:p>
        </w:tc>
        <w:tc>
          <w:tcPr>
            <w:tcW w:w="2500" w:type="pct"/>
          </w:tcPr>
          <w:p w14:paraId="7177830F" w14:textId="23B03D89" w:rsidR="00555ED1" w:rsidRPr="00F92ACC" w:rsidRDefault="00555ED1" w:rsidP="00555ED1">
            <w:pPr>
              <w:ind w:firstLine="0"/>
            </w:pPr>
            <w:r w:rsidRPr="00F92ACC">
              <w:t xml:space="preserve">The </w:t>
            </w:r>
            <w:r>
              <w:t>property shapes in relation to all shapes with non-validational elements.</w:t>
            </w:r>
          </w:p>
        </w:tc>
      </w:tr>
      <w:tr w:rsidR="00F92ACC" w:rsidRPr="00F92ACC" w14:paraId="3AF851EC" w14:textId="77777777" w:rsidTr="004D55C3">
        <w:trPr>
          <w:jc w:val="center"/>
        </w:trPr>
        <w:tc>
          <w:tcPr>
            <w:tcW w:w="2500" w:type="pct"/>
          </w:tcPr>
          <w:p w14:paraId="3F383D36" w14:textId="0F0DF3AD" w:rsidR="00F92ACC" w:rsidRPr="00F92ACC" w:rsidRDefault="00F92ACC" w:rsidP="001C2F6A">
            <w:pPr>
              <w:ind w:firstLine="0"/>
            </w:pPr>
            <m:oMathPara>
              <m:oMath>
                <m:r>
                  <w:rPr>
                    <w:rFonts w:ascii="Cambria Math" w:hAnsi="Cambria Math"/>
                  </w:rPr>
                  <m:t>N</m:t>
                </m:r>
                <m:sSub>
                  <m:sSubPr>
                    <m:ctrlPr>
                      <w:rPr>
                        <w:rFonts w:ascii="Cambria Math" w:hAnsi="Cambria Math"/>
                        <w:i/>
                      </w:rPr>
                    </m:ctrlPr>
                  </m:sSubPr>
                  <m:e>
                    <m:r>
                      <w:rPr>
                        <w:rFonts w:ascii="Cambria Math" w:hAnsi="Cambria Math"/>
                      </w:rPr>
                      <m:t>s</m:t>
                    </m:r>
                  </m:e>
                  <m:sub>
                    <m:r>
                      <w:rPr>
                        <w:rFonts w:ascii="Cambria Math" w:hAnsi="Cambria Math"/>
                      </w:rPr>
                      <m:t>wNonVal</m:t>
                    </m:r>
                  </m:sub>
                </m:sSub>
                <m:r>
                  <w:rPr>
                    <w:rFonts w:ascii="Cambria Math" w:hAnsi="Cambria Math"/>
                  </w:rPr>
                  <m:t xml:space="preserve">ToNs= </m:t>
                </m:r>
                <m:f>
                  <m:fPr>
                    <m:ctrlPr>
                      <w:rPr>
                        <w:rFonts w:ascii="Cambria Math" w:hAnsi="Cambria Math"/>
                        <w:i/>
                      </w:rPr>
                    </m:ctrlPr>
                  </m:fPr>
                  <m:num>
                    <m:r>
                      <w:rPr>
                        <w:rFonts w:ascii="Cambria Math" w:hAnsi="Cambria Math"/>
                      </w:rPr>
                      <m:t>N</m:t>
                    </m:r>
                    <m:sSub>
                      <m:sSubPr>
                        <m:ctrlPr>
                          <w:rPr>
                            <w:rFonts w:ascii="Cambria Math" w:hAnsi="Cambria Math"/>
                            <w:i/>
                          </w:rPr>
                        </m:ctrlPr>
                      </m:sSubPr>
                      <m:e>
                        <m:r>
                          <w:rPr>
                            <w:rFonts w:ascii="Cambria Math" w:hAnsi="Cambria Math"/>
                          </w:rPr>
                          <m:t>s</m:t>
                        </m:r>
                      </m:e>
                      <m:sub>
                        <m:r>
                          <w:rPr>
                            <w:rFonts w:ascii="Cambria Math" w:hAnsi="Cambria Math"/>
                          </w:rPr>
                          <m:t>wNonVal</m:t>
                        </m:r>
                      </m:sub>
                    </m:sSub>
                  </m:num>
                  <m:den>
                    <m:r>
                      <w:rPr>
                        <w:rFonts w:ascii="Cambria Math" w:hAnsi="Cambria Math"/>
                      </w:rPr>
                      <m:t>Ns</m:t>
                    </m:r>
                  </m:den>
                </m:f>
              </m:oMath>
            </m:oMathPara>
          </w:p>
        </w:tc>
        <w:tc>
          <w:tcPr>
            <w:tcW w:w="2500" w:type="pct"/>
          </w:tcPr>
          <w:p w14:paraId="6B9129AA" w14:textId="3B357C39" w:rsidR="00F92ACC" w:rsidRPr="00F92ACC" w:rsidRDefault="00F92ACC" w:rsidP="001C2F6A">
            <w:pPr>
              <w:ind w:firstLine="0"/>
            </w:pPr>
            <w:r w:rsidRPr="00F92ACC">
              <w:t xml:space="preserve">The ratio of how </w:t>
            </w:r>
            <w:r w:rsidR="00591D7F">
              <w:t>many</w:t>
            </w:r>
            <w:r w:rsidR="00591D7F" w:rsidRPr="00F92ACC">
              <w:t xml:space="preserve"> </w:t>
            </w:r>
            <w:r w:rsidRPr="00F92ACC">
              <w:t>of all node shapes have non-validational information attached.</w:t>
            </w:r>
          </w:p>
        </w:tc>
      </w:tr>
      <w:tr w:rsidR="00F92ACC" w:rsidRPr="00F92ACC" w14:paraId="04612D05" w14:textId="77777777" w:rsidTr="004D55C3">
        <w:trPr>
          <w:jc w:val="center"/>
        </w:trPr>
        <w:tc>
          <w:tcPr>
            <w:tcW w:w="2500" w:type="pct"/>
            <w:tcBorders>
              <w:bottom w:val="single" w:sz="4" w:space="0" w:color="auto"/>
            </w:tcBorders>
          </w:tcPr>
          <w:p w14:paraId="636BAB9D" w14:textId="50A97C2E" w:rsidR="00F92ACC" w:rsidRPr="00F92ACC" w:rsidRDefault="00F92ACC" w:rsidP="001C2F6A">
            <w:pPr>
              <w:ind w:firstLine="0"/>
            </w:pPr>
            <m:oMathPara>
              <m:oMath>
                <m:r>
                  <w:rPr>
                    <w:rFonts w:ascii="Cambria Math" w:hAnsi="Cambria Math"/>
                  </w:rPr>
                  <m:t>P</m:t>
                </m:r>
                <m:sSub>
                  <m:sSubPr>
                    <m:ctrlPr>
                      <w:rPr>
                        <w:rFonts w:ascii="Cambria Math" w:hAnsi="Cambria Math"/>
                        <w:i/>
                      </w:rPr>
                    </m:ctrlPr>
                  </m:sSubPr>
                  <m:e>
                    <m:r>
                      <w:rPr>
                        <w:rFonts w:ascii="Cambria Math" w:hAnsi="Cambria Math"/>
                      </w:rPr>
                      <m:t>s</m:t>
                    </m:r>
                  </m:e>
                  <m:sub>
                    <m:r>
                      <w:rPr>
                        <w:rFonts w:ascii="Cambria Math" w:hAnsi="Cambria Math"/>
                      </w:rPr>
                      <m:t>wNonVal</m:t>
                    </m:r>
                  </m:sub>
                </m:sSub>
                <m:r>
                  <w:rPr>
                    <w:rFonts w:ascii="Cambria Math" w:hAnsi="Cambria Math"/>
                  </w:rPr>
                  <m:t xml:space="preserve">ToPs= </m:t>
                </m:r>
                <m:f>
                  <m:fPr>
                    <m:ctrlPr>
                      <w:rPr>
                        <w:rFonts w:ascii="Cambria Math" w:hAnsi="Cambria Math"/>
                        <w:i/>
                      </w:rPr>
                    </m:ctrlPr>
                  </m:fPr>
                  <m:num>
                    <m:r>
                      <w:rPr>
                        <w:rFonts w:ascii="Cambria Math" w:hAnsi="Cambria Math"/>
                      </w:rPr>
                      <m:t>P</m:t>
                    </m:r>
                    <m:sSub>
                      <m:sSubPr>
                        <m:ctrlPr>
                          <w:rPr>
                            <w:rFonts w:ascii="Cambria Math" w:hAnsi="Cambria Math"/>
                            <w:i/>
                          </w:rPr>
                        </m:ctrlPr>
                      </m:sSubPr>
                      <m:e>
                        <m:r>
                          <w:rPr>
                            <w:rFonts w:ascii="Cambria Math" w:hAnsi="Cambria Math"/>
                          </w:rPr>
                          <m:t>s</m:t>
                        </m:r>
                      </m:e>
                      <m:sub>
                        <m:r>
                          <w:rPr>
                            <w:rFonts w:ascii="Cambria Math" w:hAnsi="Cambria Math"/>
                          </w:rPr>
                          <m:t>wNonVal</m:t>
                        </m:r>
                      </m:sub>
                    </m:sSub>
                  </m:num>
                  <m:den>
                    <m:r>
                      <w:rPr>
                        <w:rFonts w:ascii="Cambria Math" w:hAnsi="Cambria Math"/>
                      </w:rPr>
                      <m:t>Ps</m:t>
                    </m:r>
                  </m:den>
                </m:f>
              </m:oMath>
            </m:oMathPara>
          </w:p>
        </w:tc>
        <w:tc>
          <w:tcPr>
            <w:tcW w:w="2500" w:type="pct"/>
            <w:tcBorders>
              <w:bottom w:val="single" w:sz="4" w:space="0" w:color="auto"/>
            </w:tcBorders>
          </w:tcPr>
          <w:p w14:paraId="34A3A0EB" w14:textId="0DEB6D2D" w:rsidR="00F92ACC" w:rsidRPr="00F92ACC" w:rsidRDefault="00F92ACC" w:rsidP="001C2F6A">
            <w:pPr>
              <w:ind w:firstLine="0"/>
            </w:pPr>
            <w:r w:rsidRPr="00F92ACC">
              <w:t xml:space="preserve">The ratio of how </w:t>
            </w:r>
            <w:r w:rsidR="00591D7F">
              <w:t>many</w:t>
            </w:r>
            <w:r w:rsidR="00591D7F" w:rsidRPr="00F92ACC">
              <w:t xml:space="preserve"> </w:t>
            </w:r>
            <w:r w:rsidRPr="00F92ACC">
              <w:t>of all node shapes have non-validational information attached.</w:t>
            </w:r>
          </w:p>
        </w:tc>
      </w:tr>
    </w:tbl>
    <w:p w14:paraId="55C0210D" w14:textId="77777777" w:rsidR="001C2D58" w:rsidRDefault="001C2D58" w:rsidP="00ED7323">
      <w:pPr>
        <w:pStyle w:val="Standard"/>
      </w:pPr>
      <w:bookmarkStart w:id="11" w:name="_Ref198624703"/>
    </w:p>
    <w:p w14:paraId="378735D6" w14:textId="1A36D55A" w:rsidR="00ED7323" w:rsidRPr="00F92ACC" w:rsidRDefault="00ED7323" w:rsidP="00ED7323">
      <w:pPr>
        <w:pStyle w:val="Standard"/>
        <w:rPr>
          <w:i/>
          <w:iCs/>
        </w:rPr>
      </w:pPr>
      <w:r w:rsidRPr="00F92ACC">
        <w:t xml:space="preserve">While validation is at the core of the SHACL standard, the validation results should be meaningful to developers, e.g., through human-readable descriptions. </w:t>
      </w:r>
      <w:r w:rsidRPr="00F92ACC">
        <w:rPr>
          <w:i/>
          <w:iCs/>
        </w:rPr>
        <w:t xml:space="preserve">For example, </w:t>
      </w:r>
      <w:r w:rsidRPr="00F92ACC">
        <w:t xml:space="preserve">an organization might set the goal that every node shape should be described with human-targeted information. Then, the </w:t>
      </w:r>
      <m:oMath>
        <m:r>
          <w:rPr>
            <w:rFonts w:ascii="Cambria Math" w:hAnsi="Cambria Math"/>
          </w:rPr>
          <m:t>N</m:t>
        </m:r>
        <m:sSub>
          <m:sSubPr>
            <m:ctrlPr>
              <w:rPr>
                <w:rFonts w:ascii="Cambria Math" w:hAnsi="Cambria Math"/>
                <w:i/>
              </w:rPr>
            </m:ctrlPr>
          </m:sSubPr>
          <m:e>
            <m:r>
              <w:rPr>
                <w:rFonts w:ascii="Cambria Math" w:hAnsi="Cambria Math"/>
              </w:rPr>
              <m:t>s</m:t>
            </m:r>
          </m:e>
          <m:sub>
            <m:r>
              <w:rPr>
                <w:rFonts w:ascii="Cambria Math" w:hAnsi="Cambria Math"/>
              </w:rPr>
              <m:t>wNonVal</m:t>
            </m:r>
          </m:sub>
        </m:sSub>
        <m:r>
          <w:rPr>
            <w:rFonts w:ascii="Cambria Math" w:hAnsi="Cambria Math"/>
          </w:rPr>
          <m:t>ToNs</m:t>
        </m:r>
      </m:oMath>
      <w:r w:rsidRPr="00F92ACC">
        <w:t xml:space="preserve"> should be close to </w:t>
      </w:r>
      <m:oMath>
        <m:r>
          <w:rPr>
            <w:rFonts w:ascii="Cambria Math" w:hAnsi="Cambria Math"/>
          </w:rPr>
          <m:t>1</m:t>
        </m:r>
      </m:oMath>
      <w:r w:rsidRPr="00F92ACC">
        <w:t>.</w:t>
      </w:r>
    </w:p>
    <w:p w14:paraId="09C980DF" w14:textId="5D3E9C88" w:rsidR="00FA0B8A" w:rsidRPr="00FA0B8A" w:rsidRDefault="00F92ACC" w:rsidP="00E33B3E">
      <w:pPr>
        <w:pStyle w:val="Heading2"/>
      </w:pPr>
      <w:bookmarkStart w:id="12" w:name="_Ref204233521"/>
      <w:r w:rsidRPr="00F92ACC">
        <w:t>Using Metrics for Quality Control</w:t>
      </w:r>
      <w:bookmarkEnd w:id="11"/>
      <w:bookmarkEnd w:id="12"/>
    </w:p>
    <w:p w14:paraId="2D5BE466" w14:textId="77777777" w:rsidR="00F92ACC" w:rsidRPr="00F92ACC" w:rsidRDefault="00F92ACC" w:rsidP="00F70F3A">
      <w:pPr>
        <w:pStyle w:val="Standard"/>
        <w:ind w:firstLine="0"/>
      </w:pPr>
      <w:r w:rsidRPr="00F92ACC">
        <w:t>While metrics allow for empirically and objectively assessing the created SHACL shapes, they alone do not guarantee a practical evaluation. These measures must be carefully selected and interpreted to use them as meaningful KPIs. At the core of the interpretation is an alignment of the data strategy with appropriate measurement instruments (thus, metrics).</w:t>
      </w:r>
    </w:p>
    <w:p w14:paraId="3955D64D" w14:textId="6EC53E61" w:rsidR="00F92ACC" w:rsidRPr="00F92ACC" w:rsidRDefault="00F92ACC" w:rsidP="00F92ACC">
      <w:pPr>
        <w:pStyle w:val="Standard"/>
      </w:pPr>
      <w:r w:rsidRPr="00F92ACC">
        <w:t>To achieve this alignment, Yu et al. proposed the “</w:t>
      </w:r>
      <w:r w:rsidRPr="00F92ACC">
        <w:rPr>
          <w:i/>
          <w:iCs/>
        </w:rPr>
        <w:t>Requirements oriented methodology for evaluating ontologies (ROMEO)</w:t>
      </w:r>
      <w:r w:rsidRPr="00F92ACC">
        <w:t xml:space="preserve">” </w:t>
      </w:r>
      <w:r w:rsidR="00B33FE7">
        <w:fldChar w:fldCharType="begin"/>
      </w:r>
      <w:r w:rsidR="00E23DD7">
        <w:instrText xml:space="preserve"> ADDIN ZOTERO_ITEM CSL_CITATION {"citationID":"vnPgo4BD","properties":{"formattedCitation":"[26]","plainCitation":"[26]","noteIndex":0},"citationItems":[{"id":2127,"uris":["http://zotero.org/users/4090039/items/XW7F5BB4"],"itemData":{"id":2127,"type":"article-journal","abstract":"Many applications benefit from the use of a suitable ontology but it can be difficult to determine which ontology is best suited to a particular application. Although ontology evaluation techniques are improving as more measures and methodologies are proposed, the literature contains few specific examples of cohesive evaluation activity that links ontologies, applications and their requirements, and measures and methodologies. In this paper, we present ROMEO, a requirements-oriented methodology for evaluating ontologies, and apply it to the task of evaluating the suitability of some general ontologies (variants of sub-domains of the Wikipedia category structure) for supporting browsing in Wikipedia. The ROMEO methodology identifies requirements that an ontology must satisfy, and maps these requirements to evaluation measures. We validate part of this mapping with a task-based evaluation method involving users, and report on our findings from this user study.","container-title":"Information Systems","DOI":"10.1016/j.is.2009.04.002","issue":"8","page":"766-791","title":"Requirements-oriented methodology for evaluating ontologies","volume":"34","author":[{"family":"Yu","given":"Jonathan"},{"family":"Thom","given":"James A."},{"family":"Tam","given":"Audrey"}],"issued":{"date-parts":[["2009",1,1]]}}}],"schema":"https://github.com/citation-style-language/schema/raw/master/csl-citation.json"} </w:instrText>
      </w:r>
      <w:r w:rsidR="00B33FE7">
        <w:fldChar w:fldCharType="separate"/>
      </w:r>
      <w:r w:rsidR="00E23DD7" w:rsidRPr="00E23DD7">
        <w:rPr>
          <w:rFonts w:cs="Libertinus Serif"/>
        </w:rPr>
        <w:t>[26]</w:t>
      </w:r>
      <w:r w:rsidR="00B33FE7">
        <w:fldChar w:fldCharType="end"/>
      </w:r>
      <w:r w:rsidRPr="00F92ACC">
        <w:t>. Romeo is a top-down instrument used to find relevant evaluation KPIs. It builds on Basili et al.’s Goal Question Metric (GQM) approach</w:t>
      </w:r>
      <w:r w:rsidR="00B33FE7">
        <w:t xml:space="preserve"> </w:t>
      </w:r>
      <w:r w:rsidR="00B33FE7">
        <w:fldChar w:fldCharType="begin"/>
      </w:r>
      <w:r w:rsidR="00E23DD7">
        <w:instrText xml:space="preserve"> ADDIN ZOTERO_ITEM CSL_CITATION {"citationID":"MTHXP4op","properties":{"formattedCitation":"[27]","plainCitation":"[27]","noteIndex":0},"citationItems":[{"id":3460,"uris":["http://zotero.org/users/4090039/items/U4B3NL2U"],"itemData":{"id":3460,"type":"article-journal","language":"en","source":"Zotero","title":"The Goal Question Metric Approach","author":[{"family":"Basili","given":"Victor"},{"family":"Caldiera","given":"Gianluigi"},{"family":"Rombach","given":"H Dieter"}]}}],"schema":"https://github.com/citation-style-language/schema/raw/master/csl-citation.json"} </w:instrText>
      </w:r>
      <w:r w:rsidR="00B33FE7">
        <w:fldChar w:fldCharType="separate"/>
      </w:r>
      <w:r w:rsidR="00E23DD7" w:rsidRPr="00E23DD7">
        <w:rPr>
          <w:rFonts w:cs="Libertinus Serif"/>
        </w:rPr>
        <w:t>[27]</w:t>
      </w:r>
      <w:r w:rsidR="00B33FE7">
        <w:fldChar w:fldCharType="end"/>
      </w:r>
      <w:r w:rsidRPr="00F92ACC">
        <w:t xml:space="preserve"> and makes some extensions that address the specifics of ontology engineering, mainly by providing templates for data gathering.</w:t>
      </w:r>
    </w:p>
    <w:p w14:paraId="4FA4B367" w14:textId="23F1CF70" w:rsidR="00526BC7" w:rsidRDefault="00526BC7" w:rsidP="004E69C6">
      <w:pPr>
        <w:pStyle w:val="Standard"/>
        <w:ind w:firstLine="0"/>
        <w:jc w:val="center"/>
      </w:pPr>
      <w:r>
        <w:rPr>
          <w:noProof/>
        </w:rPr>
        <w:drawing>
          <wp:inline distT="0" distB="0" distL="0" distR="0" wp14:anchorId="2E0CFED6" wp14:editId="6D861AA1">
            <wp:extent cx="4209367" cy="2635624"/>
            <wp:effectExtent l="0" t="0" r="1270" b="0"/>
            <wp:docPr id="199543058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233461" cy="2650710"/>
                    </a:xfrm>
                    <a:prstGeom prst="rect">
                      <a:avLst/>
                    </a:prstGeom>
                    <a:noFill/>
                  </pic:spPr>
                </pic:pic>
              </a:graphicData>
            </a:graphic>
          </wp:inline>
        </w:drawing>
      </w:r>
    </w:p>
    <w:p w14:paraId="05A667DF" w14:textId="67EA7ABE" w:rsidR="00541F32" w:rsidRDefault="00541F32" w:rsidP="00F92ACC">
      <w:pPr>
        <w:pStyle w:val="Standard"/>
      </w:pPr>
    </w:p>
    <w:p w14:paraId="62AAF7EF" w14:textId="3033B561" w:rsidR="00E33B3E" w:rsidRDefault="00E33B3E" w:rsidP="007A42AA">
      <w:pPr>
        <w:pStyle w:val="Standard"/>
        <w:ind w:firstLine="0"/>
        <w:jc w:val="center"/>
      </w:pPr>
      <w:bookmarkStart w:id="13" w:name="_Ref204254287"/>
      <w:r w:rsidRPr="00F92ACC">
        <w:rPr>
          <w:b/>
          <w:bCs/>
        </w:rPr>
        <w:t xml:space="preserve">Figure </w:t>
      </w:r>
      <w:r w:rsidRPr="00F92ACC">
        <w:rPr>
          <w:b/>
          <w:bCs/>
        </w:rPr>
        <w:fldChar w:fldCharType="begin"/>
      </w:r>
      <w:r w:rsidRPr="00F92ACC">
        <w:rPr>
          <w:b/>
          <w:bCs/>
        </w:rPr>
        <w:instrText xml:space="preserve"> SEQ Figure \* ARABIC </w:instrText>
      </w:r>
      <w:r w:rsidRPr="00F92ACC">
        <w:rPr>
          <w:b/>
          <w:bCs/>
        </w:rPr>
        <w:fldChar w:fldCharType="separate"/>
      </w:r>
      <w:r w:rsidR="00BD4309">
        <w:rPr>
          <w:b/>
          <w:bCs/>
          <w:noProof/>
        </w:rPr>
        <w:t>1</w:t>
      </w:r>
      <w:r w:rsidRPr="00F92ACC">
        <w:fldChar w:fldCharType="end"/>
      </w:r>
      <w:bookmarkEnd w:id="13"/>
      <w:r w:rsidRPr="00F92ACC">
        <w:rPr>
          <w:b/>
          <w:bCs/>
        </w:rPr>
        <w:t>.</w:t>
      </w:r>
      <w:r w:rsidRPr="00F92ACC">
        <w:t xml:space="preserve"> </w:t>
      </w:r>
      <w:r>
        <w:t xml:space="preserve">The process </w:t>
      </w:r>
      <w:r w:rsidR="008904D5">
        <w:t>of</w:t>
      </w:r>
      <w:r>
        <w:t xml:space="preserve"> requirement elicitation in the ROMEO framework.</w:t>
      </w:r>
    </w:p>
    <w:p w14:paraId="63AF0B1C" w14:textId="77777777" w:rsidR="00E33B3E" w:rsidRDefault="00E33B3E" w:rsidP="00F92ACC">
      <w:pPr>
        <w:pStyle w:val="Standard"/>
      </w:pPr>
    </w:p>
    <w:p w14:paraId="782050D9" w14:textId="1402EE6A" w:rsidR="001E412A" w:rsidRDefault="001E412A" w:rsidP="001E412A">
      <w:pPr>
        <w:pStyle w:val="Standard"/>
      </w:pPr>
      <w:r w:rsidRPr="00F92ACC">
        <w:t>In the ROMEO method</w:t>
      </w:r>
      <w:r>
        <w:t xml:space="preserve">, depicted in </w:t>
      </w:r>
      <w:r w:rsidRPr="00BD4CBE">
        <w:fldChar w:fldCharType="begin"/>
      </w:r>
      <w:r w:rsidRPr="00BD4CBE">
        <w:instrText xml:space="preserve"> REF _Ref204254287 \h </w:instrText>
      </w:r>
      <w:r w:rsidRPr="00305748">
        <w:instrText xml:space="preserve"> \* MERGEFORMAT </w:instrText>
      </w:r>
      <w:r w:rsidRPr="00BD4CBE">
        <w:fldChar w:fldCharType="separate"/>
      </w:r>
      <w:r w:rsidR="00BD4309" w:rsidRPr="00BD4309">
        <w:t xml:space="preserve">Figure </w:t>
      </w:r>
      <w:r w:rsidR="00BD4309" w:rsidRPr="00BD4309">
        <w:rPr>
          <w:noProof/>
        </w:rPr>
        <w:t>1</w:t>
      </w:r>
      <w:r w:rsidRPr="00BD4CBE">
        <w:fldChar w:fldCharType="end"/>
      </w:r>
      <w:r w:rsidRPr="00F92ACC">
        <w:t>, the first step is to identify structural requirements from existing functional ontology requirements, corresponding application requirements, or based on a newly performed requirement analysis. Afterward, each requirement is assigned one or more questions, which are then aligned with measurements. In the templates, every decision is explicitly argued and discussed.</w:t>
      </w:r>
    </w:p>
    <w:p w14:paraId="3F5FC393" w14:textId="70FA7FCC" w:rsidR="006B4B3F" w:rsidRPr="00F92ACC" w:rsidRDefault="00FE4D0A" w:rsidP="00F92ACC">
      <w:pPr>
        <w:pStyle w:val="Standard"/>
      </w:pPr>
      <w:r>
        <w:t xml:space="preserve">ROMEO enables us to reach an agreement on what constitutes good quality </w:t>
      </w:r>
      <w:r w:rsidR="00541F32">
        <w:t>between the various stakeholders</w:t>
      </w:r>
      <w:r w:rsidR="003C60C8">
        <w:t xml:space="preserve">. Its templates guide a KPI selection process that </w:t>
      </w:r>
      <w:r w:rsidR="00982437">
        <w:t>considers the various roles of the development process.</w:t>
      </w:r>
    </w:p>
    <w:p w14:paraId="57DE8F0A" w14:textId="02B05D56" w:rsidR="0019236D" w:rsidRPr="0019236D" w:rsidRDefault="00F92ACC" w:rsidP="0019236D">
      <w:pPr>
        <w:pStyle w:val="Standard"/>
      </w:pPr>
      <w:r w:rsidRPr="00F92ACC">
        <w:fldChar w:fldCharType="begin"/>
      </w:r>
      <w:r w:rsidRPr="00F92ACC">
        <w:instrText xml:space="preserve"> REF _Ref161657096 \h  \* MERGEFORMAT </w:instrText>
      </w:r>
      <w:r w:rsidRPr="00F92ACC">
        <w:fldChar w:fldCharType="separate"/>
      </w:r>
      <w:r w:rsidR="00BD4309" w:rsidRPr="00BD4309">
        <w:t>Table 7</w:t>
      </w:r>
      <w:r w:rsidRPr="00F92ACC">
        <w:fldChar w:fldCharType="end"/>
      </w:r>
      <w:r w:rsidRPr="00F92ACC">
        <w:t xml:space="preserve"> - </w:t>
      </w:r>
      <w:r w:rsidR="00BD5987" w:rsidRPr="00125BC9">
        <w:fldChar w:fldCharType="begin"/>
      </w:r>
      <w:r w:rsidR="00BD5987" w:rsidRPr="00125BC9">
        <w:instrText xml:space="preserve"> REF _Ref198630582 \h  \* MERGEFORMAT </w:instrText>
      </w:r>
      <w:r w:rsidR="00BD5987" w:rsidRPr="00125BC9">
        <w:fldChar w:fldCharType="separate"/>
      </w:r>
      <w:r w:rsidR="00BD4309" w:rsidRPr="00BD4309">
        <w:t>Table 9</w:t>
      </w:r>
      <w:r w:rsidR="00BD5987" w:rsidRPr="00125BC9">
        <w:fldChar w:fldCharType="end"/>
      </w:r>
      <w:r w:rsidRPr="00F92ACC">
        <w:t xml:space="preserve"> provides a fictive example for assessing top-level SHACL shapes. For the sake of simplicity, we laid out only one requirement and connected it to one example question, which was assessed using two metrics. However, real-world evaluation scenarios like those depicted in the section </w:t>
      </w:r>
      <w:r w:rsidRPr="00F92ACC">
        <w:fldChar w:fldCharType="begin"/>
      </w:r>
      <w:r w:rsidRPr="00F92ACC">
        <w:instrText xml:space="preserve"> REF _Ref161661390 \r \h </w:instrText>
      </w:r>
      <w:r w:rsidR="0019236D">
        <w:instrText xml:space="preserve"> \* MERGEFORMAT </w:instrText>
      </w:r>
      <w:r w:rsidRPr="00F92ACC">
        <w:fldChar w:fldCharType="separate"/>
      </w:r>
      <w:r w:rsidR="00BD4309">
        <w:t>4</w:t>
      </w:r>
      <w:r w:rsidRPr="00F92ACC">
        <w:fldChar w:fldCharType="end"/>
      </w:r>
      <w:r w:rsidRPr="00F92ACC">
        <w:t xml:space="preserve"> will have more complex assessment documentation</w:t>
      </w:r>
      <w:r w:rsidR="00CE43A6">
        <w:t>.</w:t>
      </w:r>
    </w:p>
    <w:p w14:paraId="41D8962F" w14:textId="1EA01B8B" w:rsidR="0091031C" w:rsidRPr="00CE43A6" w:rsidRDefault="00F92ACC" w:rsidP="0019236D">
      <w:pPr>
        <w:pStyle w:val="Tablecaption"/>
        <w:rPr>
          <w:b/>
          <w:bCs w:val="0"/>
        </w:rPr>
      </w:pPr>
      <w:bookmarkStart w:id="14" w:name="_Ref161657096"/>
      <w:r w:rsidRPr="00FA4835">
        <w:rPr>
          <w:b/>
          <w:bCs w:val="0"/>
        </w:rPr>
        <w:t xml:space="preserve">Table </w:t>
      </w:r>
      <w:r w:rsidRPr="00FA4835">
        <w:rPr>
          <w:b/>
          <w:bCs w:val="0"/>
        </w:rPr>
        <w:fldChar w:fldCharType="begin"/>
      </w:r>
      <w:r w:rsidRPr="00FA4835">
        <w:rPr>
          <w:b/>
          <w:bCs w:val="0"/>
        </w:rPr>
        <w:instrText xml:space="preserve"> SEQ Table \* ARABIC </w:instrText>
      </w:r>
      <w:r w:rsidRPr="00FA4835">
        <w:rPr>
          <w:b/>
          <w:bCs w:val="0"/>
        </w:rPr>
        <w:fldChar w:fldCharType="separate"/>
      </w:r>
      <w:r w:rsidR="00BD4309">
        <w:rPr>
          <w:b/>
          <w:bCs w:val="0"/>
          <w:noProof/>
        </w:rPr>
        <w:t>7</w:t>
      </w:r>
      <w:r w:rsidRPr="00FA4835">
        <w:rPr>
          <w:b/>
          <w:bCs w:val="0"/>
        </w:rPr>
        <w:fldChar w:fldCharType="end"/>
      </w:r>
      <w:bookmarkEnd w:id="14"/>
      <w:r w:rsidRPr="00FA4835">
        <w:rPr>
          <w:b/>
          <w:bCs w:val="0"/>
        </w:rPr>
        <w:t xml:space="preserve">. </w:t>
      </w:r>
    </w:p>
    <w:p w14:paraId="3DD0ADDF" w14:textId="4957A16C" w:rsidR="00F92ACC" w:rsidRPr="00F92ACC" w:rsidRDefault="00F92ACC" w:rsidP="00FA4835">
      <w:pPr>
        <w:pStyle w:val="Tablecaption"/>
      </w:pPr>
      <w:r w:rsidRPr="00F92ACC">
        <w:t>ROMEO: Example Requirement Specification for SHACLEval.</w:t>
      </w:r>
    </w:p>
    <w:tbl>
      <w:tblPr>
        <w:tblStyle w:val="TableGrid"/>
        <w:tblW w:w="5000" w:type="pct"/>
        <w:tblLook w:val="04A0" w:firstRow="1" w:lastRow="0" w:firstColumn="1" w:lastColumn="0" w:noHBand="0" w:noVBand="1"/>
      </w:tblPr>
      <w:tblGrid>
        <w:gridCol w:w="8958"/>
      </w:tblGrid>
      <w:tr w:rsidR="00F92ACC" w:rsidRPr="00F92ACC" w14:paraId="022402B6" w14:textId="77777777" w:rsidTr="0058086A">
        <w:tc>
          <w:tcPr>
            <w:tcW w:w="5000" w:type="pct"/>
            <w:tcBorders>
              <w:top w:val="single" w:sz="18" w:space="0" w:color="auto"/>
              <w:left w:val="nil"/>
              <w:right w:val="nil"/>
            </w:tcBorders>
          </w:tcPr>
          <w:p w14:paraId="09AB0D25" w14:textId="77777777" w:rsidR="00F92ACC" w:rsidRPr="00F92ACC" w:rsidRDefault="00F92ACC" w:rsidP="0058086A">
            <w:pPr>
              <w:suppressAutoHyphens w:val="0"/>
              <w:autoSpaceDN/>
              <w:ind w:firstLine="0"/>
              <w:textAlignment w:val="auto"/>
            </w:pPr>
            <w:r w:rsidRPr="00F92ACC">
              <w:t>Requirement SH_Top1: Adherence of data to top-level ontologies</w:t>
            </w:r>
          </w:p>
        </w:tc>
      </w:tr>
      <w:tr w:rsidR="00F92ACC" w:rsidRPr="00F92ACC" w14:paraId="4C6E7662" w14:textId="77777777" w:rsidTr="0058086A">
        <w:tc>
          <w:tcPr>
            <w:tcW w:w="5000" w:type="pct"/>
            <w:tcBorders>
              <w:left w:val="nil"/>
              <w:bottom w:val="single" w:sz="18" w:space="0" w:color="auto"/>
              <w:right w:val="nil"/>
            </w:tcBorders>
          </w:tcPr>
          <w:p w14:paraId="3A88B16C" w14:textId="78F98B6D" w:rsidR="00F92ACC" w:rsidRPr="00F92ACC" w:rsidRDefault="00F92ACC" w:rsidP="00FA4835">
            <w:pPr>
              <w:ind w:firstLine="0"/>
            </w:pPr>
            <w:r w:rsidRPr="00F92ACC">
              <w:t>Analyze Artifact:</w:t>
            </w:r>
            <w:r w:rsidRPr="00F92ACC">
              <w:tab/>
            </w:r>
            <w:r w:rsidRPr="00F92ACC">
              <w:tab/>
              <w:t>Reference Data Rules</w:t>
            </w:r>
          </w:p>
          <w:p w14:paraId="290B43A5" w14:textId="77777777" w:rsidR="00F92ACC" w:rsidRPr="00F92ACC" w:rsidRDefault="00F92ACC" w:rsidP="00FA4835">
            <w:pPr>
              <w:ind w:firstLine="0"/>
            </w:pPr>
            <w:r w:rsidRPr="00F92ACC">
              <w:t>For the purpose of:</w:t>
            </w:r>
            <w:r w:rsidRPr="00F92ACC">
              <w:tab/>
            </w:r>
            <w:r w:rsidRPr="00F92ACC">
              <w:tab/>
              <w:t>Evaluating adherence to data standards</w:t>
            </w:r>
          </w:p>
          <w:p w14:paraId="302EDF65" w14:textId="4756C9D3" w:rsidR="00F92ACC" w:rsidRPr="00F92ACC" w:rsidRDefault="00F92ACC" w:rsidP="00FA4835">
            <w:pPr>
              <w:ind w:firstLine="0"/>
            </w:pPr>
            <w:r w:rsidRPr="00F92ACC">
              <w:t>With respect to:</w:t>
            </w:r>
            <w:r w:rsidRPr="00F92ACC">
              <w:tab/>
            </w:r>
            <w:r w:rsidRPr="00F92ACC">
              <w:tab/>
              <w:t>Sufficient Usage in Domain Ontologies to facilitate reusability</w:t>
            </w:r>
          </w:p>
          <w:p w14:paraId="113CDFFD" w14:textId="2FF1E6E6" w:rsidR="00F92ACC" w:rsidRPr="00F92ACC" w:rsidRDefault="00F92ACC" w:rsidP="00FA4835">
            <w:pPr>
              <w:ind w:firstLine="0"/>
            </w:pPr>
            <w:r w:rsidRPr="00F92ACC">
              <w:t>From the viewpoint of:</w:t>
            </w:r>
            <w:r w:rsidRPr="00F92ACC">
              <w:tab/>
            </w:r>
            <w:r w:rsidR="006F6DAB">
              <w:tab/>
            </w:r>
            <w:r w:rsidRPr="00F92ACC">
              <w:rPr>
                <w:i/>
                <w:iCs/>
              </w:rPr>
              <w:t>Data Manager</w:t>
            </w:r>
          </w:p>
          <w:p w14:paraId="6769AC86" w14:textId="06D20EB6" w:rsidR="00F92ACC" w:rsidRPr="00F92ACC" w:rsidRDefault="00F92ACC" w:rsidP="00FA4835">
            <w:pPr>
              <w:ind w:firstLine="0"/>
            </w:pPr>
            <w:r w:rsidRPr="00F92ACC">
              <w:t xml:space="preserve">In the context of (role): </w:t>
            </w:r>
            <w:r w:rsidRPr="00F92ACC">
              <w:tab/>
            </w:r>
            <w:r w:rsidR="006F6DAB">
              <w:tab/>
            </w:r>
            <w:r w:rsidRPr="00F92ACC">
              <w:t>Providing top-level guidance on how data is structured</w:t>
            </w:r>
          </w:p>
          <w:p w14:paraId="5C0C72AF" w14:textId="77777777" w:rsidR="00F92ACC" w:rsidRPr="000374B0" w:rsidRDefault="00F92ACC" w:rsidP="00FA4835">
            <w:pPr>
              <w:ind w:firstLine="0"/>
            </w:pPr>
            <w:r w:rsidRPr="000374B0">
              <w:t>Motivation:</w:t>
            </w:r>
          </w:p>
          <w:p w14:paraId="7A2C3004" w14:textId="77777777" w:rsidR="00F92ACC" w:rsidRDefault="00F92ACC" w:rsidP="00FA4835">
            <w:pPr>
              <w:ind w:firstLine="0"/>
              <w:rPr>
                <w:i/>
                <w:iCs/>
              </w:rPr>
            </w:pPr>
            <w:r w:rsidRPr="00FA4835">
              <w:rPr>
                <w:i/>
                <w:iCs/>
              </w:rPr>
              <w:t xml:space="preserve">At company X, data rules are divided between top-level (also: reference) ontologies and domain-level ontologies. The top-level ontologies provide general building blocks to structure data and layout rules to which all or most instances must comply. </w:t>
            </w:r>
          </w:p>
          <w:p w14:paraId="649893E4" w14:textId="77777777" w:rsidR="0058086A" w:rsidRPr="00FA4835" w:rsidRDefault="0058086A" w:rsidP="00FA4835">
            <w:pPr>
              <w:ind w:firstLine="0"/>
              <w:rPr>
                <w:i/>
                <w:iCs/>
              </w:rPr>
            </w:pPr>
          </w:p>
        </w:tc>
      </w:tr>
    </w:tbl>
    <w:p w14:paraId="44C05E4D" w14:textId="77777777" w:rsidR="00F92ACC" w:rsidRPr="00F92ACC" w:rsidRDefault="00F92ACC" w:rsidP="009F22B9">
      <w:pPr>
        <w:pStyle w:val="Standard"/>
        <w:ind w:firstLine="0"/>
        <w:rPr>
          <w:b/>
          <w:bCs/>
        </w:rPr>
      </w:pPr>
    </w:p>
    <w:p w14:paraId="647A6609" w14:textId="09330B32" w:rsidR="001A0491" w:rsidRPr="00FA4835" w:rsidRDefault="00F92ACC" w:rsidP="00FA4835">
      <w:pPr>
        <w:pStyle w:val="Tablecaption"/>
        <w:rPr>
          <w:b/>
          <w:bCs w:val="0"/>
        </w:rPr>
      </w:pPr>
      <w:r w:rsidRPr="00FA4835">
        <w:rPr>
          <w:b/>
          <w:bCs w:val="0"/>
        </w:rPr>
        <w:t xml:space="preserve">Table </w:t>
      </w:r>
      <w:r w:rsidRPr="00FA4835">
        <w:rPr>
          <w:b/>
          <w:bCs w:val="0"/>
        </w:rPr>
        <w:fldChar w:fldCharType="begin"/>
      </w:r>
      <w:r w:rsidRPr="00FA4835">
        <w:rPr>
          <w:b/>
          <w:bCs w:val="0"/>
        </w:rPr>
        <w:instrText xml:space="preserve"> SEQ Table \* ARABIC </w:instrText>
      </w:r>
      <w:r w:rsidRPr="00FA4835">
        <w:rPr>
          <w:b/>
          <w:bCs w:val="0"/>
        </w:rPr>
        <w:fldChar w:fldCharType="separate"/>
      </w:r>
      <w:r w:rsidR="00BD4309">
        <w:rPr>
          <w:b/>
          <w:bCs w:val="0"/>
          <w:noProof/>
        </w:rPr>
        <w:t>8</w:t>
      </w:r>
      <w:r w:rsidRPr="00FA4835">
        <w:rPr>
          <w:b/>
          <w:bCs w:val="0"/>
        </w:rPr>
        <w:fldChar w:fldCharType="end"/>
      </w:r>
      <w:r w:rsidRPr="00FA4835">
        <w:rPr>
          <w:b/>
          <w:bCs w:val="0"/>
        </w:rPr>
        <w:t xml:space="preserve">. </w:t>
      </w:r>
    </w:p>
    <w:p w14:paraId="22EE7B81" w14:textId="26A008B2" w:rsidR="00F92ACC" w:rsidRPr="00F92ACC" w:rsidRDefault="00F92ACC" w:rsidP="00FA4835">
      <w:pPr>
        <w:pStyle w:val="Tablecaption"/>
      </w:pPr>
      <w:r w:rsidRPr="00F92ACC">
        <w:t>ROMEO: Example Question for SHACLEval.</w:t>
      </w:r>
    </w:p>
    <w:tbl>
      <w:tblPr>
        <w:tblStyle w:val="Style1"/>
        <w:tblW w:w="5000" w:type="pct"/>
        <w:tblLook w:val="04A0" w:firstRow="1" w:lastRow="0" w:firstColumn="1" w:lastColumn="0" w:noHBand="0" w:noVBand="1"/>
      </w:tblPr>
      <w:tblGrid>
        <w:gridCol w:w="8958"/>
      </w:tblGrid>
      <w:tr w:rsidR="00F92ACC" w:rsidRPr="00F92ACC" w14:paraId="7A845011" w14:textId="77777777" w:rsidTr="00803124">
        <w:trPr>
          <w:cnfStyle w:val="100000000000" w:firstRow="1" w:lastRow="0" w:firstColumn="0" w:lastColumn="0" w:oddVBand="0" w:evenVBand="0" w:oddHBand="0" w:evenHBand="0" w:firstRowFirstColumn="0" w:firstRowLastColumn="0" w:lastRowFirstColumn="0" w:lastRowLastColumn="0"/>
        </w:trPr>
        <w:tc>
          <w:tcPr>
            <w:tcW w:w="5000" w:type="pct"/>
          </w:tcPr>
          <w:p w14:paraId="3204BAF0" w14:textId="77777777" w:rsidR="00F92ACC" w:rsidRPr="00F92ACC" w:rsidRDefault="00F92ACC" w:rsidP="00FA4835">
            <w:pPr>
              <w:ind w:firstLine="0"/>
            </w:pPr>
            <w:r w:rsidRPr="00F92ACC">
              <w:t xml:space="preserve">Questions for SH_Top1: Usage Level of top-level ontologies. </w:t>
            </w:r>
          </w:p>
        </w:tc>
      </w:tr>
      <w:tr w:rsidR="00F92ACC" w:rsidRPr="00F92ACC" w14:paraId="57F289F2" w14:textId="77777777" w:rsidTr="00803124">
        <w:tc>
          <w:tcPr>
            <w:tcW w:w="5000" w:type="pct"/>
          </w:tcPr>
          <w:p w14:paraId="410095EF" w14:textId="57F6475A" w:rsidR="00F92ACC" w:rsidRPr="00F92ACC" w:rsidRDefault="00F92ACC" w:rsidP="00FA4835">
            <w:pPr>
              <w:ind w:firstLine="0"/>
            </w:pPr>
            <w:r w:rsidRPr="00F92ACC">
              <w:t>SH_Top1_Q1</w:t>
            </w:r>
            <w:r w:rsidRPr="00F92ACC">
              <w:tab/>
            </w:r>
            <w:r w:rsidR="00FA4835">
              <w:tab/>
            </w:r>
            <w:r w:rsidRPr="00F92ACC">
              <w:t>Are the top-level ontologies adequately used to constrain the data?</w:t>
            </w:r>
          </w:p>
          <w:p w14:paraId="4E84D21B" w14:textId="77777777" w:rsidR="00F92ACC" w:rsidRPr="00F92ACC" w:rsidRDefault="00F92ACC" w:rsidP="00FA4835">
            <w:pPr>
              <w:ind w:firstLine="0"/>
            </w:pPr>
            <w:r w:rsidRPr="00F92ACC">
              <w:t>Discussion:</w:t>
            </w:r>
          </w:p>
          <w:p w14:paraId="587D3F4E" w14:textId="77777777" w:rsidR="00F92ACC" w:rsidRPr="00FA4835" w:rsidRDefault="00F92ACC" w:rsidP="00FA4835">
            <w:pPr>
              <w:ind w:firstLine="0"/>
              <w:rPr>
                <w:i/>
                <w:iCs/>
              </w:rPr>
            </w:pPr>
            <w:r w:rsidRPr="00FA4835">
              <w:rPr>
                <w:i/>
                <w:iCs/>
              </w:rPr>
              <w:t>Top-level ontologies are meant to be used organization-wide. If they are applied only to a small subset of data, that is a potential problem, as most data does not adhere to self-set structures, which can hinder reusability.</w:t>
            </w:r>
          </w:p>
        </w:tc>
      </w:tr>
      <w:tr w:rsidR="00F92ACC" w:rsidRPr="00F92ACC" w14:paraId="1CF85439" w14:textId="77777777" w:rsidTr="00803124">
        <w:tc>
          <w:tcPr>
            <w:tcW w:w="5000" w:type="pct"/>
          </w:tcPr>
          <w:p w14:paraId="0EA2F75D" w14:textId="77777777" w:rsidR="00F92ACC" w:rsidRPr="00F92ACC" w:rsidRDefault="00F92ACC" w:rsidP="00FA4835">
            <w:pPr>
              <w:ind w:firstLine="0"/>
            </w:pPr>
          </w:p>
        </w:tc>
      </w:tr>
    </w:tbl>
    <w:p w14:paraId="42346683" w14:textId="77777777" w:rsidR="007D1F90" w:rsidRDefault="007D1F90" w:rsidP="00405602">
      <w:pPr>
        <w:pStyle w:val="Tablecaption"/>
        <w:rPr>
          <w:b/>
          <w:bCs w:val="0"/>
        </w:rPr>
      </w:pPr>
      <w:bookmarkStart w:id="15" w:name="_Ref161657098"/>
    </w:p>
    <w:p w14:paraId="388952C1" w14:textId="77777777" w:rsidR="00A715E1" w:rsidRDefault="00A715E1" w:rsidP="00405602">
      <w:pPr>
        <w:pStyle w:val="Tablecaption"/>
        <w:rPr>
          <w:b/>
          <w:bCs w:val="0"/>
        </w:rPr>
      </w:pPr>
    </w:p>
    <w:p w14:paraId="6F4D956A" w14:textId="3B91C24B" w:rsidR="007D1F90" w:rsidRPr="00FA4835" w:rsidRDefault="007D1F90" w:rsidP="007D1F90">
      <w:pPr>
        <w:pStyle w:val="Tablecaption"/>
        <w:rPr>
          <w:b/>
          <w:bCs w:val="0"/>
        </w:rPr>
      </w:pPr>
      <w:bookmarkStart w:id="16" w:name="_Ref198630582"/>
      <w:r w:rsidRPr="00FA4835">
        <w:rPr>
          <w:b/>
          <w:bCs w:val="0"/>
        </w:rPr>
        <w:t xml:space="preserve">Table </w:t>
      </w:r>
      <w:r w:rsidRPr="00FA4835">
        <w:rPr>
          <w:b/>
          <w:bCs w:val="0"/>
        </w:rPr>
        <w:fldChar w:fldCharType="begin"/>
      </w:r>
      <w:r w:rsidRPr="00FA4835">
        <w:rPr>
          <w:b/>
          <w:bCs w:val="0"/>
        </w:rPr>
        <w:instrText xml:space="preserve"> SEQ Table \* ARABIC </w:instrText>
      </w:r>
      <w:r w:rsidRPr="00FA4835">
        <w:rPr>
          <w:b/>
          <w:bCs w:val="0"/>
        </w:rPr>
        <w:fldChar w:fldCharType="separate"/>
      </w:r>
      <w:r w:rsidR="00BD4309">
        <w:rPr>
          <w:b/>
          <w:bCs w:val="0"/>
          <w:noProof/>
        </w:rPr>
        <w:t>9</w:t>
      </w:r>
      <w:r w:rsidRPr="00FA4835">
        <w:rPr>
          <w:b/>
          <w:bCs w:val="0"/>
        </w:rPr>
        <w:fldChar w:fldCharType="end"/>
      </w:r>
      <w:bookmarkEnd w:id="16"/>
      <w:r w:rsidRPr="00FA4835">
        <w:rPr>
          <w:b/>
          <w:bCs w:val="0"/>
        </w:rPr>
        <w:t xml:space="preserve">. </w:t>
      </w:r>
    </w:p>
    <w:bookmarkEnd w:id="15"/>
    <w:p w14:paraId="7DC3D357" w14:textId="74D262B8" w:rsidR="00F92ACC" w:rsidRPr="00F92ACC" w:rsidRDefault="00F92ACC" w:rsidP="00405602">
      <w:pPr>
        <w:pStyle w:val="Tablecaption"/>
      </w:pPr>
      <w:r w:rsidRPr="00F92ACC">
        <w:t>ROMEO: Example Metrics for SHACLEval</w:t>
      </w:r>
    </w:p>
    <w:tbl>
      <w:tblPr>
        <w:tblStyle w:val="Style1"/>
        <w:tblW w:w="5000" w:type="pct"/>
        <w:tblLook w:val="04A0" w:firstRow="1" w:lastRow="0" w:firstColumn="1" w:lastColumn="0" w:noHBand="0" w:noVBand="1"/>
      </w:tblPr>
      <w:tblGrid>
        <w:gridCol w:w="8958"/>
      </w:tblGrid>
      <w:tr w:rsidR="00F92ACC" w:rsidRPr="00F92ACC" w14:paraId="0BF26FD1" w14:textId="77777777" w:rsidTr="00D624EC">
        <w:trPr>
          <w:cnfStyle w:val="100000000000" w:firstRow="1" w:lastRow="0" w:firstColumn="0" w:lastColumn="0" w:oddVBand="0" w:evenVBand="0" w:oddHBand="0" w:evenHBand="0" w:firstRowFirstColumn="0" w:firstRowLastColumn="0" w:lastRowFirstColumn="0" w:lastRowLastColumn="0"/>
        </w:trPr>
        <w:tc>
          <w:tcPr>
            <w:tcW w:w="5000" w:type="pct"/>
          </w:tcPr>
          <w:p w14:paraId="5C8F9921" w14:textId="77777777" w:rsidR="00F92ACC" w:rsidRPr="001A0491" w:rsidRDefault="00F92ACC" w:rsidP="00FA4835">
            <w:pPr>
              <w:ind w:firstLine="0"/>
            </w:pPr>
            <w:r w:rsidRPr="001A0491">
              <w:t xml:space="preserve">Measurements for SH_Reference1: Usage Level of top-level ontologies. </w:t>
            </w:r>
          </w:p>
        </w:tc>
      </w:tr>
      <w:tr w:rsidR="00F92ACC" w:rsidRPr="00F92ACC" w14:paraId="6B2A4BA1" w14:textId="77777777" w:rsidTr="00D624EC">
        <w:tc>
          <w:tcPr>
            <w:tcW w:w="5000" w:type="pct"/>
          </w:tcPr>
          <w:p w14:paraId="6EB85CD2" w14:textId="31198294" w:rsidR="00F92ACC" w:rsidRPr="00F92ACC" w:rsidRDefault="00F92ACC" w:rsidP="00FA4835">
            <w:pPr>
              <w:pStyle w:val="Standard"/>
              <w:suppressAutoHyphens/>
              <w:autoSpaceDN w:val="0"/>
              <w:ind w:firstLine="0"/>
              <w:textAlignment w:val="baseline"/>
            </w:pPr>
            <w:r w:rsidRPr="00F92ACC">
              <w:t>SH_Top1_Q1_M1:</w:t>
            </w:r>
            <w:r w:rsidRPr="00F92ACC">
              <w:tab/>
              <w:t xml:space="preserve">Metric: </w:t>
            </w:r>
            <m:oMath>
              <m:r>
                <w:rPr>
                  <w:rFonts w:ascii="Cambria Math" w:hAnsi="Cambria Math"/>
                </w:rPr>
                <m:t>ShapeEfficiency</m:t>
              </m:r>
            </m:oMath>
          </w:p>
          <w:p w14:paraId="31CDD176" w14:textId="05B13BA1" w:rsidR="00F92ACC" w:rsidRPr="00F92ACC" w:rsidRDefault="00F92ACC" w:rsidP="00FA4835">
            <w:pPr>
              <w:pStyle w:val="Standard"/>
              <w:suppressAutoHyphens/>
              <w:autoSpaceDN w:val="0"/>
              <w:ind w:firstLine="0"/>
              <w:textAlignment w:val="baseline"/>
              <w:rPr>
                <w:i/>
              </w:rPr>
            </w:pPr>
            <w:r w:rsidRPr="00F92ACC">
              <w:rPr>
                <w:iCs/>
              </w:rPr>
              <w:tab/>
            </w:r>
            <w:r w:rsidRPr="00F92ACC">
              <w:rPr>
                <w:iCs/>
              </w:rPr>
              <w:tab/>
            </w:r>
            <w:r w:rsidR="00FA4835">
              <w:rPr>
                <w:iCs/>
              </w:rPr>
              <w:tab/>
            </w:r>
            <w:r w:rsidRPr="00F92ACC">
              <w:rPr>
                <w:iCs/>
              </w:rPr>
              <w:t xml:space="preserve">Desirable </w:t>
            </w:r>
            <w:r w:rsidRPr="00F92ACC">
              <w:rPr>
                <w:i/>
              </w:rPr>
              <w:t>Value Range: &gt; 150</w:t>
            </w:r>
          </w:p>
          <w:p w14:paraId="3FE9685F" w14:textId="7B49419D" w:rsidR="00F92ACC" w:rsidRPr="00F92ACC" w:rsidRDefault="00F92ACC" w:rsidP="00FA4835">
            <w:pPr>
              <w:pStyle w:val="Standard"/>
              <w:suppressAutoHyphens/>
              <w:autoSpaceDN w:val="0"/>
              <w:ind w:firstLine="0"/>
              <w:textAlignment w:val="baseline"/>
              <w:rPr>
                <w:i/>
              </w:rPr>
            </w:pPr>
            <w:r w:rsidRPr="00F92ACC">
              <w:rPr>
                <w:iCs/>
              </w:rPr>
              <w:tab/>
            </w:r>
            <w:r w:rsidRPr="00F92ACC">
              <w:rPr>
                <w:iCs/>
              </w:rPr>
              <w:tab/>
            </w:r>
            <w:r w:rsidR="00FA4835">
              <w:rPr>
                <w:iCs/>
              </w:rPr>
              <w:tab/>
            </w:r>
            <w:r w:rsidRPr="00F92ACC">
              <w:rPr>
                <w:iCs/>
              </w:rPr>
              <w:t>Tendency:</w:t>
            </w:r>
            <w:r w:rsidRPr="00F92ACC">
              <w:rPr>
                <w:i/>
              </w:rPr>
              <w:t xml:space="preserve"> Must increase</w:t>
            </w:r>
          </w:p>
          <w:p w14:paraId="7855C971" w14:textId="680F2CEB" w:rsidR="00F92ACC" w:rsidRPr="00F92ACC" w:rsidRDefault="00F92ACC" w:rsidP="00FA4835">
            <w:pPr>
              <w:pStyle w:val="Standard"/>
              <w:suppressAutoHyphens/>
              <w:autoSpaceDN w:val="0"/>
              <w:ind w:firstLine="0"/>
              <w:textAlignment w:val="baseline"/>
            </w:pPr>
            <w:r w:rsidRPr="00F92ACC">
              <w:rPr>
                <w:iCs/>
              </w:rPr>
              <w:t>SH_</w:t>
            </w:r>
            <w:r w:rsidR="008D4E4E" w:rsidRPr="00F92ACC">
              <w:rPr>
                <w:iCs/>
              </w:rPr>
              <w:t>T</w:t>
            </w:r>
            <w:r w:rsidR="008D4E4E">
              <w:rPr>
                <w:iCs/>
              </w:rPr>
              <w:t>op</w:t>
            </w:r>
            <w:r w:rsidR="008D4E4E" w:rsidRPr="00F92ACC">
              <w:rPr>
                <w:iCs/>
              </w:rPr>
              <w:t>1</w:t>
            </w:r>
            <w:r w:rsidRPr="00F92ACC">
              <w:rPr>
                <w:iCs/>
              </w:rPr>
              <w:t>_Q1_M2:</w:t>
            </w:r>
            <w:r w:rsidRPr="00F92ACC">
              <w:rPr>
                <w:iCs/>
              </w:rPr>
              <w:tab/>
              <w:t xml:space="preserve">Metric: </w:t>
            </w:r>
            <m:oMath>
              <m:r>
                <w:rPr>
                  <w:rFonts w:ascii="Cambria Math" w:hAnsi="Cambria Math"/>
                </w:rPr>
                <m:t>N</m:t>
              </m:r>
              <m:sSub>
                <m:sSubPr>
                  <m:ctrlPr>
                    <w:rPr>
                      <w:rFonts w:ascii="Cambria Math" w:hAnsi="Cambria Math"/>
                      <w:i/>
                    </w:rPr>
                  </m:ctrlPr>
                </m:sSubPr>
                <m:e>
                  <m:r>
                    <w:rPr>
                      <w:rFonts w:ascii="Cambria Math" w:hAnsi="Cambria Math"/>
                    </w:rPr>
                    <m:t>s</m:t>
                  </m:r>
                </m:e>
                <m:sub>
                  <m:r>
                    <w:rPr>
                      <w:rFonts w:ascii="Cambria Math" w:hAnsi="Cambria Math"/>
                    </w:rPr>
                    <m:t>indirect</m:t>
                  </m:r>
                </m:sub>
              </m:sSub>
              <m:d>
                <m:dPr>
                  <m:ctrlPr>
                    <w:rPr>
                      <w:rFonts w:ascii="Cambria Math" w:hAnsi="Cambria Math"/>
                      <w:i/>
                    </w:rPr>
                  </m:ctrlPr>
                </m:dPr>
                <m:e>
                  <m:r>
                    <w:rPr>
                      <w:rFonts w:ascii="Cambria Math" w:hAnsi="Cambria Math"/>
                    </w:rPr>
                    <m:t>cls</m:t>
                  </m:r>
                </m:e>
              </m:d>
              <m:r>
                <w:rPr>
                  <w:rFonts w:ascii="Cambria Math" w:hAnsi="Cambria Math"/>
                </w:rPr>
                <m:t>Ratio</m:t>
              </m:r>
            </m:oMath>
          </w:p>
          <w:p w14:paraId="0D801E87" w14:textId="13153100" w:rsidR="00527ABB" w:rsidRPr="00527ABB" w:rsidRDefault="00F92ACC" w:rsidP="00FA4835">
            <w:pPr>
              <w:pStyle w:val="Standard"/>
              <w:suppressAutoHyphens/>
              <w:autoSpaceDN w:val="0"/>
              <w:ind w:firstLine="0"/>
              <w:textAlignment w:val="baseline"/>
            </w:pPr>
            <w:r w:rsidRPr="00F92ACC">
              <w:tab/>
            </w:r>
            <w:r w:rsidRPr="00F92ACC">
              <w:tab/>
            </w:r>
            <w:r w:rsidR="00FA4835">
              <w:tab/>
            </w:r>
            <w:r w:rsidRPr="00F92ACC">
              <w:t xml:space="preserve">Tendency: </w:t>
            </w:r>
            <w:r w:rsidRPr="00F92ACC">
              <w:rPr>
                <w:i/>
                <w:iCs/>
              </w:rPr>
              <w:t>Should Increase</w:t>
            </w:r>
            <w:r w:rsidRPr="00F92ACC">
              <w:t xml:space="preserve"> </w:t>
            </w:r>
          </w:p>
          <w:p w14:paraId="4221C226" w14:textId="77777777" w:rsidR="00527ABB" w:rsidRDefault="00527ABB" w:rsidP="00FA4835">
            <w:pPr>
              <w:pStyle w:val="Standard"/>
              <w:suppressAutoHyphens/>
              <w:autoSpaceDN w:val="0"/>
              <w:ind w:firstLine="0"/>
              <w:textAlignment w:val="baseline"/>
              <w:rPr>
                <w:iCs/>
              </w:rPr>
            </w:pPr>
          </w:p>
          <w:p w14:paraId="452BC00C" w14:textId="77777777" w:rsidR="00527ABB" w:rsidRDefault="00527ABB" w:rsidP="00FA4835">
            <w:pPr>
              <w:pStyle w:val="Standard"/>
              <w:suppressAutoHyphens/>
              <w:autoSpaceDN w:val="0"/>
              <w:ind w:firstLine="0"/>
              <w:textAlignment w:val="baseline"/>
              <w:rPr>
                <w:iCs/>
              </w:rPr>
            </w:pPr>
          </w:p>
          <w:p w14:paraId="2ED12C1F" w14:textId="2421F11E" w:rsidR="00F92ACC" w:rsidRPr="00F92ACC" w:rsidRDefault="00F92ACC" w:rsidP="00FA4835">
            <w:pPr>
              <w:pStyle w:val="Standard"/>
              <w:suppressAutoHyphens/>
              <w:autoSpaceDN w:val="0"/>
              <w:ind w:firstLine="0"/>
              <w:textAlignment w:val="baseline"/>
              <w:rPr>
                <w:iCs/>
              </w:rPr>
            </w:pPr>
            <w:r w:rsidRPr="00F92ACC">
              <w:rPr>
                <w:iCs/>
              </w:rPr>
              <w:lastRenderedPageBreak/>
              <w:t>Discussion:</w:t>
            </w:r>
          </w:p>
          <w:p w14:paraId="29965AA9" w14:textId="140B5D34" w:rsidR="00F92ACC" w:rsidRPr="00F92ACC" w:rsidRDefault="00F92ACC" w:rsidP="00FA4835">
            <w:pPr>
              <w:pStyle w:val="Standard"/>
              <w:suppressAutoHyphens/>
              <w:autoSpaceDN w:val="0"/>
              <w:ind w:firstLine="0"/>
              <w:textAlignment w:val="baseline"/>
              <w:rPr>
                <w:i/>
              </w:rPr>
            </w:pPr>
            <w:r w:rsidRPr="00F92ACC">
              <w:rPr>
                <w:i/>
              </w:rPr>
              <w:t xml:space="preserve">The </w:t>
            </w:r>
            <m:oMath>
              <m:r>
                <w:rPr>
                  <w:rFonts w:ascii="Cambria Math" w:hAnsi="Cambria Math"/>
                </w:rPr>
                <m:t>ShapeEfficiency</m:t>
              </m:r>
            </m:oMath>
            <w:r w:rsidRPr="00F92ACC">
              <w:rPr>
                <w:i/>
              </w:rPr>
              <w:t xml:space="preserve"> </w:t>
            </w:r>
            <w:r w:rsidR="00E33B3E">
              <w:rPr>
                <w:i/>
              </w:rPr>
              <w:t>indicates</w:t>
            </w:r>
            <w:r w:rsidRPr="00F92ACC">
              <w:rPr>
                <w:i/>
              </w:rPr>
              <w:t xml:space="preserve"> how many shapes are constrained by a set of shapes. As our goal is a high usage level of our top-level ontologies, the usage level of these shapes should increase monotonously, and every top-level ontology should be applied to at least 150 instances.</w:t>
            </w:r>
          </w:p>
          <w:p w14:paraId="0820BE1E" w14:textId="083DB8CD" w:rsidR="00F92ACC" w:rsidRPr="00F92ACC" w:rsidRDefault="00F92ACC" w:rsidP="00FA4835">
            <w:pPr>
              <w:pStyle w:val="Standard"/>
              <w:suppressAutoHyphens/>
              <w:autoSpaceDN w:val="0"/>
              <w:ind w:firstLine="0"/>
              <w:textAlignment w:val="baseline"/>
              <w:rPr>
                <w:i/>
              </w:rPr>
            </w:pPr>
            <w:r w:rsidRPr="00F92ACC">
              <w:rPr>
                <w:i/>
              </w:rPr>
              <w:t xml:space="preserve">The </w:t>
            </w:r>
            <m:oMath>
              <m:r>
                <w:rPr>
                  <w:rFonts w:ascii="Cambria Math" w:hAnsi="Cambria Math"/>
                </w:rPr>
                <m:t>N</m:t>
              </m:r>
              <m:sSub>
                <m:sSubPr>
                  <m:ctrlPr>
                    <w:rPr>
                      <w:rFonts w:ascii="Cambria Math" w:hAnsi="Cambria Math"/>
                      <w:i/>
                    </w:rPr>
                  </m:ctrlPr>
                </m:sSubPr>
                <m:e>
                  <m:r>
                    <w:rPr>
                      <w:rFonts w:ascii="Cambria Math" w:hAnsi="Cambria Math"/>
                    </w:rPr>
                    <m:t>s</m:t>
                  </m:r>
                </m:e>
                <m:sub>
                  <m:r>
                    <w:rPr>
                      <w:rFonts w:ascii="Cambria Math" w:hAnsi="Cambria Math"/>
                    </w:rPr>
                    <m:t>indirect</m:t>
                  </m:r>
                </m:sub>
              </m:sSub>
              <m:d>
                <m:dPr>
                  <m:ctrlPr>
                    <w:rPr>
                      <w:rFonts w:ascii="Cambria Math" w:hAnsi="Cambria Math"/>
                      <w:i/>
                    </w:rPr>
                  </m:ctrlPr>
                </m:dPr>
                <m:e>
                  <m:r>
                    <w:rPr>
                      <w:rFonts w:ascii="Cambria Math" w:hAnsi="Cambria Math"/>
                    </w:rPr>
                    <m:t>cls</m:t>
                  </m:r>
                </m:e>
              </m:d>
              <m:r>
                <w:rPr>
                  <w:rFonts w:ascii="Cambria Math" w:hAnsi="Cambria Math"/>
                </w:rPr>
                <m:t>Ratio</m:t>
              </m:r>
            </m:oMath>
            <w:r w:rsidRPr="00F92ACC">
              <w:rPr>
                <w:i/>
              </w:rPr>
              <w:t xml:space="preserve"> </w:t>
            </w:r>
            <w:r w:rsidRPr="00F92ACC">
              <w:rPr>
                <w:i/>
                <w:iCs/>
              </w:rPr>
              <w:t>tells us how much of the data is applied to classes by inheritance. An increase in this metric indicates that the hierarchical, thus, the distinction of domain- and top-level ontologies to order data is actively used.</w:t>
            </w:r>
          </w:p>
        </w:tc>
      </w:tr>
    </w:tbl>
    <w:p w14:paraId="50A44B4F" w14:textId="77777777" w:rsidR="00F92ACC" w:rsidRPr="00F92ACC" w:rsidRDefault="00F92ACC" w:rsidP="00405602">
      <w:pPr>
        <w:pStyle w:val="Heading1"/>
      </w:pPr>
      <w:bookmarkStart w:id="17" w:name="_Ref161661390"/>
      <w:r w:rsidRPr="00F92ACC">
        <w:lastRenderedPageBreak/>
        <w:t>The Bosch Perspective on SHACL</w:t>
      </w:r>
      <w:bookmarkEnd w:id="17"/>
      <w:r w:rsidRPr="00F92ACC">
        <w:t xml:space="preserve"> and its Evaluation</w:t>
      </w:r>
    </w:p>
    <w:p w14:paraId="49E9FE39" w14:textId="77777777" w:rsidR="00F92ACC" w:rsidRPr="00F92ACC" w:rsidRDefault="00F92ACC" w:rsidP="008C623F">
      <w:pPr>
        <w:pStyle w:val="Standard"/>
        <w:ind w:firstLine="0"/>
      </w:pPr>
      <w:r w:rsidRPr="00F92ACC">
        <w:t>The SHACLEval development was motivated primarily by the industrial need to understand how the developed SHACL validations evolve. Bosch increasingly builds KGs to interlink the internal data. With the increase in size and use cases, the demands to validate that the data is developing according to the given needs were also raised.</w:t>
      </w:r>
    </w:p>
    <w:p w14:paraId="30CAB975" w14:textId="77777777" w:rsidR="00F92ACC" w:rsidRPr="00F92ACC" w:rsidRDefault="00F92ACC" w:rsidP="00E142E0">
      <w:pPr>
        <w:pStyle w:val="Heading2"/>
      </w:pPr>
      <w:r w:rsidRPr="00F92ACC">
        <w:t>The Motivation for Bosch to Use SHACL in Practice</w:t>
      </w:r>
    </w:p>
    <w:p w14:paraId="6C3994CB" w14:textId="77777777" w:rsidR="00F92ACC" w:rsidRPr="00F92ACC" w:rsidRDefault="00F92ACC" w:rsidP="008C623F">
      <w:pPr>
        <w:pStyle w:val="Standard"/>
        <w:ind w:firstLine="0"/>
      </w:pPr>
      <w:r w:rsidRPr="00F92ACC">
        <w:t>Whereas OWL used to be the language of choice for expressing axioms and constraints, this has fundamentally changed with the occurrence of SHACL over the past years. At Bosch, we have experienced a shift from using OWL ontologies and their foundations in description logic towards ontologies more and more relying on SHACL instead. There are several reasons. First, OWL and its open world assumption (OWA) does not fit well with industrial use cases in general. The information in industrial KGs must be complete to ensure the proper functioning of the related use cases, applications, or products.</w:t>
      </w:r>
    </w:p>
    <w:p w14:paraId="780E2109" w14:textId="77777777" w:rsidR="00F92ACC" w:rsidRPr="00F92ACC" w:rsidRDefault="00F92ACC" w:rsidP="00F92ACC">
      <w:pPr>
        <w:pStyle w:val="Standard"/>
      </w:pPr>
      <w:r w:rsidRPr="00F92ACC">
        <w:t>The OWA assumes an open world, where some facts are available and accessible, while others are stored at some other place(s) and might currently not be available. This worldview conveys that it is impossible to conclude something from the absence of a fact, such as the fact does not exist and is not valid. In general, the OWA leads to several complications when trying to validate KGs with OWL reasoning. Although OWL has means for defining minimum and maximum cardinalities of properties (owl:minCardinality, owl:maxCardinality), OWL reasoning is unsuitable for detecting cardinality violations.</w:t>
      </w:r>
    </w:p>
    <w:p w14:paraId="511648AF" w14:textId="77777777" w:rsidR="00F92ACC" w:rsidRPr="00F92ACC" w:rsidRDefault="00F92ACC" w:rsidP="00F92ACC">
      <w:pPr>
        <w:pStyle w:val="Standard"/>
      </w:pPr>
      <w:r w:rsidRPr="00F92ACC">
        <w:t>First, violated minimum cardinality constraints do not lead to any error, as due to the OWA, the respective instance might have some value(s) for the respective property, but the facts are not available right now. Second, OWL behaves much differently for maximum cardinality constraints. An individual having two values for a property with a defined maximum cardinality of 1 does not cause an error either but instead results in the inference that the two individuals must be the same (owl:sameAs inference). A reasoner would report an error only by defining disjointness axioms between (all) classes of an ontology (owl:disjointWith), which causes a combinatorial complexity. Such an error reports a contradiction of the owl:sameAs inference with the disjointness of the two individuals’ classes, but not the maximum cardinality constraint violation, which initially caused it. This behavior is unintuitive for users, who need to understand the root cause quickly to fix and resolve it.</w:t>
      </w:r>
    </w:p>
    <w:p w14:paraId="5EEF4980" w14:textId="77777777" w:rsidR="00F92ACC" w:rsidRPr="00F92ACC" w:rsidRDefault="00F92ACC" w:rsidP="00F92ACC">
      <w:pPr>
        <w:pStyle w:val="Standard"/>
      </w:pPr>
      <w:r w:rsidRPr="00F92ACC">
        <w:t xml:space="preserve">Another vital reason at Bosch is the extensive requirements for ontology creation. Few semantic experts are available to perform such a vast task while ensuring high quality. With more than 500 ontologies developed, a SHACL-based framework like the one proposed in this paper is of core relevance to maintaining the quality of the ontologies.  Furthermore, these ontologies are developed following three levels of ontology specifications. The three levels are Top, Domain, and Application ontologies. The aim here is to enable reusability across different divisions and foster standardization. To that end, it is also required to enable the automatic checking of the process of reusing ontologies properly.  </w:t>
      </w:r>
    </w:p>
    <w:p w14:paraId="1CE38ADE" w14:textId="77777777" w:rsidR="00F92ACC" w:rsidRPr="00F92ACC" w:rsidRDefault="00F92ACC" w:rsidP="00F92ACC">
      <w:pPr>
        <w:pStyle w:val="Standard"/>
      </w:pPr>
      <w:r w:rsidRPr="00F92ACC">
        <w:lastRenderedPageBreak/>
        <w:t>SHACL is a better fit for the characteristics of industrial use cases that we see at Bosch. Its closed world assumption (CWA) allows for checking minimum and maximum cardinality constraints (sh:minCount, sh:maxCount), amongst many other things. Detected violations are well described by a SHACL engine, comprising an explanation and links to the particular ontology entities. This intuitive behavior helps users to understand and resolve the issues quickly.</w:t>
      </w:r>
    </w:p>
    <w:p w14:paraId="6053388B" w14:textId="5F59B0E9" w:rsidR="00F92ACC" w:rsidRPr="00F92ACC" w:rsidRDefault="00F92ACC" w:rsidP="00F92ACC">
      <w:pPr>
        <w:pStyle w:val="Standard"/>
      </w:pPr>
      <w:r w:rsidRPr="00F92ACC">
        <w:t>In addition, SHACL constraints also play a crucial role in the creation of KGs at Bosch. Typically, the data that are utilized to create KGs come from different silos, like, relational databases, JSON, or CSV. The required transformation from these silos to the KGs by using the available ontologies typically suffers from inconsistencies due to the required transformations to create the KGs. For instance, the number of manufacturing lines may differ between the source data that was used to build the KG and the KG itself after the typical ETL process. To that end, SHACL constraints ensure that the data in the KG presented to final users remains aligned with the one available in the sources.</w:t>
      </w:r>
    </w:p>
    <w:p w14:paraId="73AD1ACA" w14:textId="77777777" w:rsidR="00F92ACC" w:rsidRPr="00F92ACC" w:rsidRDefault="00F92ACC" w:rsidP="00E142E0">
      <w:pPr>
        <w:pStyle w:val="Heading2"/>
      </w:pPr>
      <w:r w:rsidRPr="00F92ACC">
        <w:t>A Case for Analyzing SHACL in Practice.</w:t>
      </w:r>
    </w:p>
    <w:p w14:paraId="52E99F9B" w14:textId="11A14823" w:rsidR="00F92ACC" w:rsidRPr="00F92ACC" w:rsidRDefault="00F92ACC" w:rsidP="00315942">
      <w:pPr>
        <w:pStyle w:val="Standard"/>
        <w:ind w:firstLine="0"/>
      </w:pPr>
      <w:r w:rsidRPr="00F92ACC">
        <w:t xml:space="preserve">We have started the application of the SHACLEval evaluation on actual use cases, e.g., the Line Information System (LIS) </w:t>
      </w:r>
      <w:r w:rsidR="00C32688">
        <w:fldChar w:fldCharType="begin"/>
      </w:r>
      <w:r w:rsidR="00E23DD7">
        <w:instrText xml:space="preserve"> ADDIN ZOTERO_ITEM CSL_CITATION {"citationID":"eb2lnTAr","properties":{"formattedCitation":"[28]","plainCitation":"[28]","noteIndex":0},"citationItems":[{"id":3467,"uris":["http://zotero.org/users/4090039/items/ZBX93W92"],"itemData":{"id":3467,"type":"chapter","abstract":"In a manufacturing enterprise, like Bosch, answering business questions regarding production lines, involves di</w:instrText>
      </w:r>
      <w:r w:rsidR="00E23DD7">
        <w:rPr>
          <w:rFonts w:ascii="Times New Roman" w:hAnsi="Times New Roman"/>
        </w:rPr>
        <w:instrText>ﬀ</w:instrText>
      </w:r>
      <w:r w:rsidR="00E23DD7">
        <w:instrText>erent stakeholders. Production planning, product and production process development, quality management, and purchase have di</w:instrText>
      </w:r>
      <w:r w:rsidR="00E23DD7">
        <w:rPr>
          <w:rFonts w:ascii="Times New Roman" w:hAnsi="Times New Roman"/>
        </w:rPr>
        <w:instrText>ﬀ</w:instrText>
      </w:r>
      <w:r w:rsidR="00E23DD7">
        <w:instrText>erent views on the same entity “production line”. These di</w:instrText>
      </w:r>
      <w:r w:rsidR="00E23DD7">
        <w:rPr>
          <w:rFonts w:ascii="Times New Roman" w:hAnsi="Times New Roman"/>
        </w:rPr>
        <w:instrText>ﬀ</w:instrText>
      </w:r>
      <w:r w:rsidR="00E23DD7">
        <w:instrText>erent views are re</w:instrText>
      </w:r>
      <w:r w:rsidR="00E23DD7">
        <w:rPr>
          <w:rFonts w:ascii="Times New Roman" w:hAnsi="Times New Roman"/>
        </w:rPr>
        <w:instrText>ﬂ</w:instrText>
      </w:r>
      <w:r w:rsidR="00E23DD7">
        <w:instrText>ected in data residing in silos as Manufacturing Execution Systems (MES), Enterprise Resource Planning (ERP) systems as well as Master Data (MD) systems. To answer these questions, all data have to be integrated and semantically harmonized conciliating the di</w:instrText>
      </w:r>
      <w:r w:rsidR="00E23DD7">
        <w:rPr>
          <w:rFonts w:ascii="Times New Roman" w:hAnsi="Times New Roman"/>
        </w:rPr>
        <w:instrText>ﬀ</w:instrText>
      </w:r>
      <w:r w:rsidR="00E23DD7">
        <w:instrText>erent views in a uniform understanding of the domain. To ful</w:instrText>
      </w:r>
      <w:r w:rsidR="00E23DD7">
        <w:rPr>
          <w:rFonts w:ascii="Times New Roman" w:hAnsi="Times New Roman"/>
        </w:rPr>
        <w:instrText>ﬁ</w:instrText>
      </w:r>
      <w:r w:rsidR="00E23DD7">
        <w:instrText>ll these requirements in this speci</w:instrText>
      </w:r>
      <w:r w:rsidR="00E23DD7">
        <w:rPr>
          <w:rFonts w:ascii="Times New Roman" w:hAnsi="Times New Roman"/>
        </w:rPr>
        <w:instrText>ﬁ</w:instrText>
      </w:r>
      <w:r w:rsidR="00E23DD7">
        <w:instrText>c domain, we present the Line Information System (LIS). LIS is a Knowledge Graph (KG)based ecosystem capable of semantically integrating data from MES, ERP, and MD. LIS enables a 360◦ view of manufacturing data for all stakeholders involved while resolving Semantic Interoperability Con</w:instrText>
      </w:r>
      <w:r w:rsidR="00E23DD7">
        <w:rPr>
          <w:rFonts w:ascii="Times New Roman" w:hAnsi="Times New Roman"/>
        </w:rPr>
        <w:instrText>ﬂ</w:instrText>
      </w:r>
      <w:r w:rsidR="00E23DD7">
        <w:instrText xml:space="preserve">icts (SICs) in a scalable manner. Furthermore, as a part of the LIS ecosystem, we developed the LIS ontology, mappings, and a procedure to ensure the quality of the data in the KG. The LIS application comprises many functionalities to answer business questions that were not possible without LIS. LIS is currently in use in 12 Bosch plants semantically integrating data of more than 1.100 production lines, 16.000 physical machines, as well as more than 400 manufacturing processes. After the rollout of LIS, we performed a study with 21 colleagues. In general, the study showed that LIS in particular, and KG-based solutions in general, paves the way of exploiting the knowledge in manufacturing settings in a reusable and scalable way.","container-title":"The Semantic Web","event-place":"Cham","ISBN":"978-3-031-33454-2","language":"en","note":"collection-title: Lecture Notes in Computer Science\nDOI: 10.1007/978-3-031-33455-9_35","page":"591-608","publisher":"Springer Nature Switzerland","publisher-place":"Cham","source":"DOI.org (Crossref)","title":"LIS: A Knowledge Graph-Based Line Information System","title-short":"LIS","URL":"https://link.springer.com/10.1007/978-3-031-33455-9_35","volume":"13870","editor":[{"family":"Pesquita","given":"Catia"},{"family":"Jimenez-Ruiz","given":"Ernesto"},{"family":"McCusker","given":"Jamie"},{"family":"Faria","given":"Daniel"},{"family":"Dragoni","given":"Mauro"},{"family":"Dimou","given":"Anastasia"},{"family":"Troncy","given":"Raphael"},{"family":"Hertling","given":"Sven"}],"author":[{"family":"Grangel-González","given":"Irlan"},{"family":"Rickart","given":"Marc"},{"family":"Rudolph","given":"Oliver"},{"family":"Shah","given":"Fasal"}],"accessed":{"date-parts":[["2024",3,18]]},"issued":{"date-parts":[["2023"]]}}}],"schema":"https://github.com/citation-style-language/schema/raw/master/csl-citation.json"} </w:instrText>
      </w:r>
      <w:r w:rsidR="00C32688">
        <w:fldChar w:fldCharType="separate"/>
      </w:r>
      <w:r w:rsidR="00E23DD7" w:rsidRPr="00E23DD7">
        <w:rPr>
          <w:rFonts w:cs="Libertinus Serif"/>
        </w:rPr>
        <w:t>[28]</w:t>
      </w:r>
      <w:r w:rsidR="00C32688">
        <w:fldChar w:fldCharType="end"/>
      </w:r>
      <w:r w:rsidRPr="00F92ACC">
        <w:t xml:space="preserve">. LIS is a KG-based solution that semantically harmonizes and integrates manufacturing data. LIS enables different use cases in the manufacturing context while resolving semantic conflicts from different data sources, e.g., Enterprise Resource Planning (ERP) systems, Manufacturing Execution Systems (MES), and Master Data Systems (MD). Due to the constant improvement of requirements, it is paramount to check that the ontologies that LIS utilizes and the KG generated are of adequate quality to be used in the real world. In this context, validating these artifacts with SHACL is core to the approach. </w:t>
      </w:r>
    </w:p>
    <w:p w14:paraId="11C3A028" w14:textId="77777777" w:rsidR="00BD4309" w:rsidRPr="00BD4309" w:rsidRDefault="00F92ACC" w:rsidP="00E90ED4">
      <w:pPr>
        <w:pStyle w:val="Standard"/>
      </w:pPr>
      <w:r w:rsidRPr="00F92ACC">
        <w:t xml:space="preserve">Another use case is the Home Comfort KG. The KG contains data from Bosch Home Comfort, in particular semantic models of residential heating systems and heat pumps, including their components, hardware, firmware, and more. As shown in </w:t>
      </w:r>
      <w:r w:rsidRPr="00F92ACC">
        <w:fldChar w:fldCharType="begin"/>
      </w:r>
      <w:r w:rsidRPr="00F92ACC">
        <w:instrText xml:space="preserve"> REF _Ref166481860 \h  \* MERGEFORMAT </w:instrText>
      </w:r>
      <w:r w:rsidRPr="00F92ACC">
        <w:fldChar w:fldCharType="separate"/>
      </w:r>
    </w:p>
    <w:p w14:paraId="679CF09F" w14:textId="795DCCFA" w:rsidR="00F92ACC" w:rsidRPr="00F92ACC" w:rsidRDefault="00BD4309" w:rsidP="00F92ACC">
      <w:pPr>
        <w:pStyle w:val="Standard"/>
      </w:pPr>
      <w:r w:rsidRPr="00BD4309">
        <w:t xml:space="preserve">Table </w:t>
      </w:r>
      <w:r w:rsidRPr="00BD4309">
        <w:rPr>
          <w:noProof/>
        </w:rPr>
        <w:t>10</w:t>
      </w:r>
      <w:r w:rsidR="00F92ACC" w:rsidRPr="00F92ACC">
        <w:fldChar w:fldCharType="end"/>
      </w:r>
      <w:r w:rsidR="00F92ACC" w:rsidRPr="00F92ACC">
        <w:t xml:space="preserve">, the KG has a size of 511K triples, comprising 209 classes, 315 properties, 189 SHACL node shapes, 534 SHACL property shapes, and 39,569 instances stored in an Apache Jena Fuseki triple store. The maintenance of the data, i.e., instances, relationships, and literal values, was handled by the Knowledge Graph Explorer, which is a user interface for KGs developed by Bosch </w:t>
      </w:r>
      <w:r w:rsidR="00F92ACC" w:rsidRPr="00F92ACC">
        <w:fldChar w:fldCharType="begin"/>
      </w:r>
      <w:r w:rsidR="00E23DD7">
        <w:instrText xml:space="preserve"> ADDIN ZOTERO_ITEM CSL_CITATION {"citationID":"ZC6Lsk4l","properties":{"formattedCitation":"[29]","plainCitation":"[29]","noteIndex":0},"citationItems":[{"id":3493,"uris":["http://zotero.org/users/4090039/items/HKUZ54U4"],"itemData":{"id":3493,"type":"article-journal","abstract":"Purpose – Adequate means for easily viewing, browsing and searching knowledge graphs (KGs) are a crucial, still limiting factor. Therefore, this paper aims to present virtual properties as valuable user interface (UI) concept for ontologies and KGs able to improve these issues. Virtual properties provide shortcuts on a KG that can enrich the scope of a class with other information beyond its direct neighborhood.","container-title":"International Journal of Web Information Systems","DOI":"10.1108/IJWIS-02-2023-0027","ISSN":"1744-0084, 1744-0084","journalAbbreviation":"IJWIS","language":"en","license":"https://www.emerald.com/insight/site-policies","source":"DOI.org (Crossref)","title":"Enhancing the viewing, browsing and searching of knowledge graphs with virtual properties","URL":"https://www.emerald.com/insight/content/doi/10.1108/IJWIS-02-2023-0027/full/html","author":[{"family":"Dibowski","given":"Henrik"}],"accessed":{"date-parts":[["2024",5,8]]},"issued":{"date-parts":[["2024",4,16]]}}}],"schema":"https://github.com/citation-style-language/schema/raw/master/csl-citation.json"} </w:instrText>
      </w:r>
      <w:r w:rsidR="00F92ACC" w:rsidRPr="00F92ACC">
        <w:fldChar w:fldCharType="separate"/>
      </w:r>
      <w:r w:rsidR="00E23DD7" w:rsidRPr="00E23DD7">
        <w:rPr>
          <w:rFonts w:cs="Libertinus Serif"/>
        </w:rPr>
        <w:t>[29]</w:t>
      </w:r>
      <w:r w:rsidR="00F92ACC" w:rsidRPr="00F92ACC">
        <w:fldChar w:fldCharType="end"/>
      </w:r>
      <w:r w:rsidR="00F92ACC" w:rsidRPr="00F92ACC">
        <w:t>. The KG Explorer allows users to conveniently view, browse, search, and edit data in a KG. For the Home Comfort KG, a GIT version history over the past two years exists at Bosch, which was collected by an automatic GIT versioning service. With a frequency of one hour, any new changes (if any) were automatically committed to the GIT repository. Overall, 10,809 changes were saved in the GIT repository, with over 5 million updated triples in total.</w:t>
      </w:r>
    </w:p>
    <w:p w14:paraId="0EDBB632" w14:textId="750220E1" w:rsidR="00E90ED4" w:rsidRDefault="00E90ED4" w:rsidP="00E90ED4">
      <w:pPr>
        <w:pStyle w:val="Standard"/>
        <w:rPr>
          <w:b/>
          <w:bCs/>
        </w:rPr>
      </w:pPr>
      <w:bookmarkStart w:id="18" w:name="_Ref166481860"/>
    </w:p>
    <w:p w14:paraId="10F6E86A" w14:textId="4AF55B32" w:rsidR="00E90ED4" w:rsidRDefault="00F92ACC" w:rsidP="00F70F3A">
      <w:pPr>
        <w:pStyle w:val="Standard"/>
        <w:ind w:firstLine="0"/>
      </w:pPr>
      <w:r w:rsidRPr="00F92ACC">
        <w:rPr>
          <w:b/>
          <w:bCs/>
        </w:rPr>
        <w:t xml:space="preserve">Table </w:t>
      </w:r>
      <w:r w:rsidRPr="00F92ACC">
        <w:rPr>
          <w:b/>
          <w:bCs/>
        </w:rPr>
        <w:fldChar w:fldCharType="begin"/>
      </w:r>
      <w:r w:rsidRPr="00F92ACC">
        <w:rPr>
          <w:b/>
          <w:bCs/>
        </w:rPr>
        <w:instrText xml:space="preserve"> SEQ Table \* ARABIC </w:instrText>
      </w:r>
      <w:r w:rsidRPr="00F92ACC">
        <w:rPr>
          <w:b/>
          <w:bCs/>
        </w:rPr>
        <w:fldChar w:fldCharType="separate"/>
      </w:r>
      <w:r w:rsidR="00BD4309">
        <w:rPr>
          <w:b/>
          <w:bCs/>
          <w:noProof/>
        </w:rPr>
        <w:t>10</w:t>
      </w:r>
      <w:r w:rsidRPr="00F92ACC">
        <w:fldChar w:fldCharType="end"/>
      </w:r>
      <w:bookmarkEnd w:id="18"/>
      <w:r w:rsidRPr="00F92ACC">
        <w:rPr>
          <w:b/>
          <w:bCs/>
        </w:rPr>
        <w:t>.</w:t>
      </w:r>
    </w:p>
    <w:p w14:paraId="0AC7F282" w14:textId="38BBA006" w:rsidR="00F92ACC" w:rsidRPr="00F92ACC" w:rsidRDefault="00F92ACC" w:rsidP="00F70F3A">
      <w:pPr>
        <w:pStyle w:val="Standard"/>
        <w:ind w:firstLine="0"/>
      </w:pPr>
      <w:r w:rsidRPr="00F92ACC">
        <w:t>Characteristics of the Bosch Home Comfort knowledge graph</w:t>
      </w:r>
    </w:p>
    <w:tbl>
      <w:tblPr>
        <w:tblStyle w:val="Style1"/>
        <w:tblW w:w="0" w:type="auto"/>
        <w:jc w:val="center"/>
        <w:tblLook w:val="00A0" w:firstRow="1" w:lastRow="0" w:firstColumn="1" w:lastColumn="0" w:noHBand="0" w:noVBand="0"/>
      </w:tblPr>
      <w:tblGrid>
        <w:gridCol w:w="1572"/>
        <w:gridCol w:w="546"/>
        <w:gridCol w:w="529"/>
        <w:gridCol w:w="523"/>
        <w:gridCol w:w="523"/>
        <w:gridCol w:w="776"/>
        <w:gridCol w:w="1003"/>
      </w:tblGrid>
      <w:tr w:rsidR="00F92ACC" w:rsidRPr="00F92ACC" w14:paraId="18375016" w14:textId="77777777" w:rsidTr="00E90ED4">
        <w:trPr>
          <w:cnfStyle w:val="100000000000" w:firstRow="1" w:lastRow="0" w:firstColumn="0" w:lastColumn="0" w:oddVBand="0" w:evenVBand="0" w:oddHBand="0" w:evenHBand="0" w:firstRowFirstColumn="0" w:firstRowLastColumn="0" w:lastRowFirstColumn="0" w:lastRowLastColumn="0"/>
          <w:trHeight w:val="98"/>
          <w:jc w:val="center"/>
        </w:trPr>
        <w:tc>
          <w:tcPr>
            <w:tcW w:w="0" w:type="auto"/>
            <w:tcBorders>
              <w:bottom w:val="single" w:sz="8" w:space="0" w:color="auto"/>
            </w:tcBorders>
          </w:tcPr>
          <w:p w14:paraId="33AF2A89" w14:textId="77777777" w:rsidR="00F92ACC" w:rsidRPr="00F92ACC" w:rsidRDefault="00F92ACC" w:rsidP="00FC64B9">
            <w:pPr>
              <w:ind w:firstLine="0"/>
            </w:pPr>
            <w:r w:rsidRPr="00F92ACC">
              <w:t>KG</w:t>
            </w:r>
          </w:p>
        </w:tc>
        <w:tc>
          <w:tcPr>
            <w:tcW w:w="0" w:type="auto"/>
            <w:tcBorders>
              <w:bottom w:val="single" w:sz="8" w:space="0" w:color="auto"/>
            </w:tcBorders>
          </w:tcPr>
          <w:p w14:paraId="61FFA448" w14:textId="3D5D307E" w:rsidR="00F92ACC" w:rsidRPr="00F92ACC" w:rsidRDefault="00F92ACC" w:rsidP="00FC64B9">
            <w:pPr>
              <w:ind w:firstLine="0"/>
            </w:pPr>
            <m:oMathPara>
              <m:oMath>
                <m:r>
                  <m:rPr>
                    <m:sty m:val="bi"/>
                  </m:rPr>
                  <w:rPr>
                    <w:rFonts w:ascii="Cambria Math" w:hAnsi="Cambria Math"/>
                  </w:rPr>
                  <m:t>Cls</m:t>
                </m:r>
              </m:oMath>
            </m:oMathPara>
          </w:p>
        </w:tc>
        <w:tc>
          <w:tcPr>
            <w:tcW w:w="0" w:type="auto"/>
            <w:tcBorders>
              <w:bottom w:val="single" w:sz="8" w:space="0" w:color="auto"/>
            </w:tcBorders>
          </w:tcPr>
          <w:p w14:paraId="274E482E" w14:textId="75BA5B32" w:rsidR="00F92ACC" w:rsidRPr="00F92ACC" w:rsidRDefault="00F92ACC" w:rsidP="00FC64B9">
            <w:pPr>
              <w:ind w:firstLine="0"/>
            </w:pPr>
            <m:oMathPara>
              <m:oMath>
                <m:r>
                  <m:rPr>
                    <m:sty m:val="bi"/>
                  </m:rPr>
                  <w:rPr>
                    <w:rFonts w:ascii="Cambria Math" w:hAnsi="Cambria Math"/>
                  </w:rPr>
                  <m:t>OP</m:t>
                </m:r>
              </m:oMath>
            </m:oMathPara>
          </w:p>
        </w:tc>
        <w:tc>
          <w:tcPr>
            <w:tcW w:w="0" w:type="auto"/>
            <w:tcBorders>
              <w:bottom w:val="single" w:sz="8" w:space="0" w:color="auto"/>
            </w:tcBorders>
          </w:tcPr>
          <w:p w14:paraId="0133E761" w14:textId="651D4857" w:rsidR="00F92ACC" w:rsidRPr="00F92ACC" w:rsidRDefault="00F92ACC" w:rsidP="00FC64B9">
            <w:pPr>
              <w:ind w:firstLine="0"/>
            </w:pPr>
            <m:oMathPara>
              <m:oMath>
                <m:r>
                  <m:rPr>
                    <m:sty m:val="bi"/>
                  </m:rPr>
                  <w:rPr>
                    <w:rFonts w:ascii="Cambria Math" w:hAnsi="Cambria Math"/>
                  </w:rPr>
                  <m:t>Ns</m:t>
                </m:r>
              </m:oMath>
            </m:oMathPara>
          </w:p>
        </w:tc>
        <w:tc>
          <w:tcPr>
            <w:tcW w:w="0" w:type="auto"/>
            <w:tcBorders>
              <w:bottom w:val="single" w:sz="8" w:space="0" w:color="auto"/>
            </w:tcBorders>
          </w:tcPr>
          <w:p w14:paraId="3F401F79" w14:textId="081766AA" w:rsidR="00F92ACC" w:rsidRPr="00F92ACC" w:rsidRDefault="00F92ACC" w:rsidP="00FC64B9">
            <w:pPr>
              <w:ind w:firstLine="0"/>
            </w:pPr>
            <m:oMathPara>
              <m:oMath>
                <m:r>
                  <m:rPr>
                    <m:sty m:val="bi"/>
                  </m:rPr>
                  <w:rPr>
                    <w:rFonts w:ascii="Cambria Math" w:hAnsi="Cambria Math"/>
                  </w:rPr>
                  <m:t>Ps</m:t>
                </m:r>
              </m:oMath>
            </m:oMathPara>
          </w:p>
        </w:tc>
        <w:tc>
          <w:tcPr>
            <w:tcW w:w="0" w:type="auto"/>
            <w:tcBorders>
              <w:bottom w:val="single" w:sz="8" w:space="0" w:color="auto"/>
            </w:tcBorders>
          </w:tcPr>
          <w:p w14:paraId="1A043762" w14:textId="5CA5A619" w:rsidR="00F92ACC" w:rsidRPr="00F92ACC" w:rsidRDefault="00F92ACC" w:rsidP="00FC64B9">
            <w:pPr>
              <w:ind w:firstLine="0"/>
            </w:pPr>
            <m:oMathPara>
              <m:oMath>
                <m:r>
                  <m:rPr>
                    <m:sty m:val="bi"/>
                  </m:rPr>
                  <w:rPr>
                    <w:rFonts w:ascii="Cambria Math" w:hAnsi="Cambria Math"/>
                  </w:rPr>
                  <m:t>Ind</m:t>
                </m:r>
              </m:oMath>
            </m:oMathPara>
          </w:p>
        </w:tc>
        <w:tc>
          <w:tcPr>
            <w:tcW w:w="0" w:type="auto"/>
            <w:tcBorders>
              <w:bottom w:val="single" w:sz="8" w:space="0" w:color="auto"/>
            </w:tcBorders>
          </w:tcPr>
          <w:p w14:paraId="2ECD620D" w14:textId="4C44C7CF" w:rsidR="00F92ACC" w:rsidRPr="00F92ACC" w:rsidRDefault="00F92ACC" w:rsidP="00FC64B9">
            <w:pPr>
              <w:ind w:firstLine="0"/>
            </w:pPr>
            <m:oMathPara>
              <m:oMath>
                <m:r>
                  <m:rPr>
                    <m:sty m:val="bi"/>
                  </m:rPr>
                  <w:rPr>
                    <w:rFonts w:ascii="Cambria Math" w:hAnsi="Cambria Math"/>
                  </w:rPr>
                  <m:t>Triples</m:t>
                </m:r>
              </m:oMath>
            </m:oMathPara>
          </w:p>
        </w:tc>
      </w:tr>
      <w:tr w:rsidR="00F92ACC" w:rsidRPr="00F92ACC" w14:paraId="234594E3" w14:textId="77777777" w:rsidTr="00E90ED4">
        <w:trPr>
          <w:trHeight w:val="66"/>
          <w:jc w:val="center"/>
        </w:trPr>
        <w:tc>
          <w:tcPr>
            <w:tcW w:w="0" w:type="auto"/>
            <w:tcBorders>
              <w:top w:val="single" w:sz="8" w:space="0" w:color="auto"/>
            </w:tcBorders>
          </w:tcPr>
          <w:p w14:paraId="1D081AC9" w14:textId="77777777" w:rsidR="00F92ACC" w:rsidRPr="00F92ACC" w:rsidRDefault="00F92ACC" w:rsidP="00FC64B9">
            <w:pPr>
              <w:ind w:firstLine="0"/>
            </w:pPr>
            <w:r w:rsidRPr="00F92ACC">
              <w:t>Home Comfort</w:t>
            </w:r>
          </w:p>
        </w:tc>
        <w:tc>
          <w:tcPr>
            <w:tcW w:w="0" w:type="auto"/>
            <w:tcBorders>
              <w:top w:val="single" w:sz="8" w:space="0" w:color="auto"/>
            </w:tcBorders>
          </w:tcPr>
          <w:p w14:paraId="5AF84CBC" w14:textId="77777777" w:rsidR="00F92ACC" w:rsidRPr="00F92ACC" w:rsidRDefault="00F92ACC" w:rsidP="00FC64B9">
            <w:pPr>
              <w:ind w:firstLine="0"/>
            </w:pPr>
            <w:r w:rsidRPr="00F92ACC">
              <w:t>209</w:t>
            </w:r>
          </w:p>
        </w:tc>
        <w:tc>
          <w:tcPr>
            <w:tcW w:w="0" w:type="auto"/>
            <w:tcBorders>
              <w:top w:val="single" w:sz="8" w:space="0" w:color="auto"/>
            </w:tcBorders>
          </w:tcPr>
          <w:p w14:paraId="02A4BF96" w14:textId="77777777" w:rsidR="00F92ACC" w:rsidRPr="00F92ACC" w:rsidRDefault="00F92ACC" w:rsidP="00FC64B9">
            <w:pPr>
              <w:ind w:firstLine="0"/>
            </w:pPr>
            <w:r w:rsidRPr="00F92ACC">
              <w:t>315</w:t>
            </w:r>
          </w:p>
        </w:tc>
        <w:tc>
          <w:tcPr>
            <w:tcW w:w="0" w:type="auto"/>
            <w:tcBorders>
              <w:top w:val="single" w:sz="8" w:space="0" w:color="auto"/>
            </w:tcBorders>
          </w:tcPr>
          <w:p w14:paraId="05569791" w14:textId="77777777" w:rsidR="00F92ACC" w:rsidRPr="00F92ACC" w:rsidRDefault="00F92ACC" w:rsidP="00FC64B9">
            <w:pPr>
              <w:ind w:firstLine="0"/>
            </w:pPr>
            <w:r w:rsidRPr="00F92ACC">
              <w:t>189</w:t>
            </w:r>
          </w:p>
        </w:tc>
        <w:tc>
          <w:tcPr>
            <w:tcW w:w="0" w:type="auto"/>
            <w:tcBorders>
              <w:top w:val="single" w:sz="8" w:space="0" w:color="auto"/>
            </w:tcBorders>
          </w:tcPr>
          <w:p w14:paraId="66014063" w14:textId="77777777" w:rsidR="00F92ACC" w:rsidRPr="00F92ACC" w:rsidRDefault="00F92ACC" w:rsidP="00FC64B9">
            <w:pPr>
              <w:ind w:firstLine="0"/>
            </w:pPr>
            <w:r w:rsidRPr="00F92ACC">
              <w:t>534</w:t>
            </w:r>
          </w:p>
        </w:tc>
        <w:tc>
          <w:tcPr>
            <w:tcW w:w="0" w:type="auto"/>
            <w:tcBorders>
              <w:top w:val="single" w:sz="8" w:space="0" w:color="auto"/>
            </w:tcBorders>
          </w:tcPr>
          <w:p w14:paraId="590FF4F7" w14:textId="77777777" w:rsidR="00F92ACC" w:rsidRPr="00F92ACC" w:rsidRDefault="00F92ACC" w:rsidP="00FC64B9">
            <w:pPr>
              <w:ind w:firstLine="0"/>
            </w:pPr>
            <w:r w:rsidRPr="00F92ACC">
              <w:t>39,569</w:t>
            </w:r>
          </w:p>
        </w:tc>
        <w:tc>
          <w:tcPr>
            <w:tcW w:w="0" w:type="auto"/>
            <w:tcBorders>
              <w:top w:val="single" w:sz="8" w:space="0" w:color="auto"/>
            </w:tcBorders>
          </w:tcPr>
          <w:p w14:paraId="54357E92" w14:textId="77777777" w:rsidR="00F92ACC" w:rsidRPr="00F92ACC" w:rsidRDefault="00F92ACC" w:rsidP="00FC64B9">
            <w:pPr>
              <w:ind w:firstLine="0"/>
            </w:pPr>
            <w:r w:rsidRPr="00F92ACC">
              <w:t>511K</w:t>
            </w:r>
          </w:p>
        </w:tc>
      </w:tr>
    </w:tbl>
    <w:p w14:paraId="3F6D86E1" w14:textId="77777777" w:rsidR="00F92ACC" w:rsidRPr="00F92ACC" w:rsidRDefault="00F92ACC" w:rsidP="00F92ACC">
      <w:pPr>
        <w:pStyle w:val="Standard"/>
      </w:pPr>
    </w:p>
    <w:p w14:paraId="67DC4B57" w14:textId="4298102D" w:rsidR="00F92ACC" w:rsidRPr="00F92ACC" w:rsidRDefault="00647A76" w:rsidP="00F92ACC">
      <w:pPr>
        <w:pStyle w:val="Standard"/>
      </w:pPr>
      <w:r>
        <w:t>The</w:t>
      </w:r>
      <w:r w:rsidRPr="00F92ACC">
        <w:t xml:space="preserve"> </w:t>
      </w:r>
      <w:r w:rsidR="00F92ACC" w:rsidRPr="00F92ACC">
        <w:t xml:space="preserve">connections </w:t>
      </w:r>
      <w:r w:rsidR="007366C9">
        <w:t xml:space="preserve"> between </w:t>
      </w:r>
      <w:r>
        <w:t xml:space="preserve">quality and development processes </w:t>
      </w:r>
      <w:r w:rsidR="00F92ACC" w:rsidRPr="00F92ACC">
        <w:t>are possible by applying the SHACLEval measurement framework as part of the NEOntometrics application. SHACLEval was developed in close coordination with the named use cases and allows the detection of commonly occurring pitfalls and their improvements over time. Common pitfalls include:</w:t>
      </w:r>
    </w:p>
    <w:p w14:paraId="09432E23" w14:textId="6EFE6A31" w:rsidR="00F92ACC" w:rsidRPr="00F92ACC" w:rsidRDefault="00F92ACC" w:rsidP="00F92ACC">
      <w:pPr>
        <w:pStyle w:val="Standard"/>
        <w:numPr>
          <w:ilvl w:val="0"/>
          <w:numId w:val="57"/>
        </w:numPr>
        <w:rPr>
          <w:b/>
          <w:bCs/>
        </w:rPr>
      </w:pPr>
      <w:r w:rsidRPr="00F92ACC">
        <w:rPr>
          <w:b/>
          <w:bCs/>
        </w:rPr>
        <w:t xml:space="preserve">Top-Level-Domain Reuse: </w:t>
      </w:r>
      <w:r w:rsidRPr="00F92ACC">
        <w:t xml:space="preserve">The example is similar to the challenge described in section </w:t>
      </w:r>
      <w:r w:rsidR="00647A76">
        <w:fldChar w:fldCharType="begin"/>
      </w:r>
      <w:r w:rsidR="00647A76">
        <w:instrText xml:space="preserve"> REF _Ref204233521 \r \h </w:instrText>
      </w:r>
      <w:r w:rsidR="00647A76">
        <w:fldChar w:fldCharType="separate"/>
      </w:r>
      <w:r w:rsidR="00BD4309">
        <w:t>3.3</w:t>
      </w:r>
      <w:r w:rsidR="00647A76">
        <w:fldChar w:fldCharType="end"/>
      </w:r>
      <w:r w:rsidRPr="00F92ACC">
        <w:t xml:space="preserve">: Top-level shapes are only helpful if they are regularly used in the underlying domains. The level of indirect applications to classes with the measure </w:t>
      </w:r>
      <m:oMath>
        <m:r>
          <w:rPr>
            <w:rFonts w:ascii="Cambria Math" w:hAnsi="Cambria Math"/>
          </w:rPr>
          <m:t>N</m:t>
        </m:r>
        <m:sSub>
          <m:sSubPr>
            <m:ctrlPr>
              <w:rPr>
                <w:rFonts w:ascii="Cambria Math" w:hAnsi="Cambria Math"/>
                <w:i/>
              </w:rPr>
            </m:ctrlPr>
          </m:sSubPr>
          <m:e>
            <m:r>
              <w:rPr>
                <w:rFonts w:ascii="Cambria Math" w:hAnsi="Cambria Math"/>
              </w:rPr>
              <m:t>s</m:t>
            </m:r>
          </m:e>
          <m:sub>
            <m:r>
              <w:rPr>
                <w:rFonts w:ascii="Cambria Math" w:hAnsi="Cambria Math"/>
              </w:rPr>
              <m:t>indirect</m:t>
            </m:r>
          </m:sub>
        </m:sSub>
        <m:d>
          <m:dPr>
            <m:ctrlPr>
              <w:rPr>
                <w:rFonts w:ascii="Cambria Math" w:hAnsi="Cambria Math"/>
                <w:i/>
              </w:rPr>
            </m:ctrlPr>
          </m:dPr>
          <m:e>
            <m:r>
              <w:rPr>
                <w:rFonts w:ascii="Cambria Math" w:hAnsi="Cambria Math"/>
              </w:rPr>
              <m:t>Cls</m:t>
            </m:r>
          </m:e>
        </m:d>
        <m:r>
          <w:rPr>
            <w:rFonts w:ascii="Cambria Math" w:hAnsi="Cambria Math"/>
          </w:rPr>
          <m:t>Ratio</m:t>
        </m:r>
      </m:oMath>
      <w:r w:rsidRPr="00F92ACC">
        <w:t xml:space="preserve"> indicates how much of a concept defined by the knowledge engineering department is being picked up in the domain. </w:t>
      </w:r>
    </w:p>
    <w:p w14:paraId="714DACE9" w14:textId="467454B2" w:rsidR="00F92ACC" w:rsidRPr="00F92ACC" w:rsidRDefault="00F92ACC" w:rsidP="00F92ACC">
      <w:pPr>
        <w:pStyle w:val="Standard"/>
        <w:numPr>
          <w:ilvl w:val="0"/>
          <w:numId w:val="57"/>
        </w:numPr>
        <w:rPr>
          <w:b/>
          <w:bCs/>
        </w:rPr>
      </w:pPr>
      <w:r w:rsidRPr="00F92ACC">
        <w:rPr>
          <w:b/>
          <w:bCs/>
        </w:rPr>
        <w:lastRenderedPageBreak/>
        <w:t xml:space="preserve">Missing Non-Validation-Information: </w:t>
      </w:r>
      <w:r w:rsidRPr="00F92ACC">
        <w:t xml:space="preserve">While the shapes’ primary function is the structural validation of incoming data, they still need to deliver human-centered information on their function and usage context. The change of values like </w:t>
      </w:r>
      <m:oMath>
        <m:r>
          <w:rPr>
            <w:rFonts w:ascii="Cambria Math" w:hAnsi="Cambria Math"/>
          </w:rPr>
          <m:t>N</m:t>
        </m:r>
        <m:sSub>
          <m:sSubPr>
            <m:ctrlPr>
              <w:rPr>
                <w:rFonts w:ascii="Cambria Math" w:hAnsi="Cambria Math"/>
                <w:i/>
              </w:rPr>
            </m:ctrlPr>
          </m:sSubPr>
          <m:e>
            <m:r>
              <w:rPr>
                <w:rFonts w:ascii="Cambria Math" w:hAnsi="Cambria Math"/>
              </w:rPr>
              <m:t>s</m:t>
            </m:r>
          </m:e>
          <m:sub>
            <m:r>
              <w:rPr>
                <w:rFonts w:ascii="Cambria Math" w:hAnsi="Cambria Math"/>
              </w:rPr>
              <m:t>wNonVal</m:t>
            </m:r>
          </m:sub>
        </m:sSub>
        <m:r>
          <w:rPr>
            <w:rFonts w:ascii="Cambria Math" w:hAnsi="Cambria Math"/>
          </w:rPr>
          <m:t>ToNs</m:t>
        </m:r>
      </m:oMath>
      <w:r w:rsidRPr="00F92ACC">
        <w:t xml:space="preserve"> allows us to understand whether the ontology is improving in this regard or not.</w:t>
      </w:r>
    </w:p>
    <w:p w14:paraId="4BEF4953" w14:textId="4FFDB6BD" w:rsidR="00F92ACC" w:rsidRPr="00F92ACC" w:rsidRDefault="00F92ACC" w:rsidP="00F92ACC">
      <w:pPr>
        <w:pStyle w:val="Standard"/>
        <w:numPr>
          <w:ilvl w:val="0"/>
          <w:numId w:val="57"/>
        </w:numPr>
        <w:rPr>
          <w:b/>
          <w:bCs/>
        </w:rPr>
      </w:pPr>
      <w:r w:rsidRPr="00F92ACC">
        <w:rPr>
          <w:b/>
          <w:bCs/>
        </w:rPr>
        <w:t xml:space="preserve">Cardinality Disbalances: </w:t>
      </w:r>
      <w:r w:rsidRPr="00F92ACC">
        <w:t xml:space="preserve">Cardinality restrictions for properties define the number of outbound edges and are at the forefront of shaping the graph. The </w:t>
      </w:r>
      <m:oMath>
        <m:r>
          <w:rPr>
            <w:rFonts w:ascii="Cambria Math" w:hAnsi="Cambria Math"/>
          </w:rPr>
          <m:t>Ps</m:t>
        </m:r>
        <m:d>
          <m:dPr>
            <m:ctrlPr>
              <w:rPr>
                <w:rFonts w:ascii="Cambria Math" w:hAnsi="Cambria Math"/>
                <w:i/>
              </w:rPr>
            </m:ctrlPr>
          </m:dPr>
          <m:e>
            <m:r>
              <w:rPr>
                <w:rFonts w:ascii="Cambria Math" w:hAnsi="Cambria Math"/>
              </w:rPr>
              <m:t>Op</m:t>
            </m:r>
          </m:e>
        </m:d>
        <m:r>
          <w:rPr>
            <w:rFonts w:ascii="Cambria Math" w:hAnsi="Cambria Math"/>
          </w:rPr>
          <m:t>ToOp</m:t>
        </m:r>
      </m:oMath>
      <w:r w:rsidRPr="00F92ACC">
        <w:t xml:space="preserve"> ratio shows how many of the measures do have cardinality restrictions. A decrease indicates that more object properties are introduced that are not restricted by SHACL. An increase in the </w:t>
      </w:r>
      <m:oMath>
        <m:r>
          <w:rPr>
            <w:rFonts w:ascii="Cambria Math" w:hAnsi="Cambria Math"/>
          </w:rPr>
          <m:t>P</m:t>
        </m:r>
        <m:sSub>
          <m:sSubPr>
            <m:ctrlPr>
              <w:rPr>
                <w:rFonts w:ascii="Cambria Math" w:hAnsi="Cambria Math"/>
                <w:i/>
              </w:rPr>
            </m:ctrlPr>
          </m:sSubPr>
          <m:e>
            <m:r>
              <w:rPr>
                <w:rFonts w:ascii="Cambria Math" w:hAnsi="Cambria Math"/>
              </w:rPr>
              <m:t>s</m:t>
            </m:r>
          </m:e>
          <m:sub>
            <m:r>
              <w:rPr>
                <w:rFonts w:ascii="Cambria Math" w:hAnsi="Cambria Math"/>
              </w:rPr>
              <m:t>min</m:t>
            </m:r>
          </m:sub>
        </m:sSub>
        <m:r>
          <w:rPr>
            <w:rFonts w:ascii="Cambria Math" w:hAnsi="Cambria Math"/>
          </w:rPr>
          <m:t>Ratio</m:t>
        </m:r>
      </m:oMath>
      <w:r w:rsidRPr="00F92ACC">
        <w:t xml:space="preserve"> measure indicates that more property shapes are introduced that have minimum cardinality restrictions but not a defined maximum, which indicates potentially missing value ranges.</w:t>
      </w:r>
    </w:p>
    <w:p w14:paraId="35DCD789" w14:textId="77777777" w:rsidR="00F92ACC" w:rsidRPr="00F92ACC" w:rsidRDefault="00F92ACC" w:rsidP="00E142E0">
      <w:pPr>
        <w:pStyle w:val="Heading1"/>
      </w:pPr>
      <w:r w:rsidRPr="00F92ACC">
        <w:t>Exemplary Analysis with SHACLEval on DCAT-AP</w:t>
      </w:r>
    </w:p>
    <w:p w14:paraId="74456933" w14:textId="77777777" w:rsidR="00F92ACC" w:rsidRPr="00F92ACC" w:rsidRDefault="00F92ACC" w:rsidP="00294CC7">
      <w:pPr>
        <w:pStyle w:val="Standard"/>
        <w:ind w:firstLine="0"/>
      </w:pPr>
      <w:r w:rsidRPr="00F92ACC">
        <w:t>In our research, we faced restrictions on using enterprise data due to its proprietary nature and confidentiality concerns. We decided to leverage an open-source and publicly available dataset. This approach ensures compliance with data privacy regulations and promotes transparency and reproducibility in our findings, enabling the broader research community to validate and build upon our work.</w:t>
      </w:r>
    </w:p>
    <w:p w14:paraId="25E1BFD7" w14:textId="77777777" w:rsidR="00F92ACC" w:rsidRPr="00F92ACC" w:rsidRDefault="00F92ACC" w:rsidP="00F92ACC">
      <w:pPr>
        <w:pStyle w:val="Standard"/>
      </w:pPr>
      <w:r w:rsidRPr="00F92ACC">
        <w:t>The Data Catalog Vocabulary (DCAT) is a W3C standard</w:t>
      </w:r>
      <w:r w:rsidRPr="00F92ACC">
        <w:rPr>
          <w:vertAlign w:val="superscript"/>
        </w:rPr>
        <w:footnoteReference w:id="3"/>
      </w:r>
      <w:r w:rsidRPr="00F92ACC">
        <w:t xml:space="preserve"> that facilitates interoperability between web-based data catalogs. It builds on established vocabularies, like prov, foaf,</w:t>
      </w:r>
      <w:r w:rsidRPr="00F92ACC">
        <w:rPr>
          <w:i/>
          <w:iCs/>
        </w:rPr>
        <w:t xml:space="preserve"> </w:t>
      </w:r>
      <w:r w:rsidRPr="00F92ACC">
        <w:t>or</w:t>
      </w:r>
      <w:r w:rsidRPr="00F92ACC">
        <w:rPr>
          <w:i/>
          <w:iCs/>
        </w:rPr>
        <w:t xml:space="preserve"> </w:t>
      </w:r>
      <w:r w:rsidRPr="00F92ACC">
        <w:t>skos. The initiative has been picked up especially by states to facilitate interoperability of public data. In the EU, the member states use DCAT-AP (Application Profile)</w:t>
      </w:r>
      <w:r w:rsidRPr="00F92ACC">
        <w:rPr>
          <w:vertAlign w:val="superscript"/>
        </w:rPr>
        <w:footnoteReference w:id="4"/>
      </w:r>
      <w:r w:rsidRPr="00F92ACC">
        <w:t>, a subset of DCAT with stricter requirements that aim to make public sector data more accessible and reusable.</w:t>
      </w:r>
    </w:p>
    <w:p w14:paraId="60896DC0" w14:textId="77777777" w:rsidR="00F92ACC" w:rsidRPr="00F92ACC" w:rsidRDefault="00F92ACC" w:rsidP="00F92ACC">
      <w:pPr>
        <w:pStyle w:val="Standard"/>
      </w:pPr>
      <w:r w:rsidRPr="00F92ACC">
        <w:t>The sample analysis builds on an analysis of the validation tool for the Norwegian adoption of the DCAT-AP data catalog. It uses a customized, commercial variant of the Neontometrics application</w:t>
      </w:r>
      <w:r w:rsidRPr="00F92ACC">
        <w:rPr>
          <w:vertAlign w:val="superscript"/>
        </w:rPr>
        <w:footnoteReference w:id="5"/>
      </w:r>
      <w:r w:rsidRPr="00F92ACC">
        <w:t>. For the analysis, the distributed files were merged into one KG. The data and the corresponding analysis are available online</w:t>
      </w:r>
      <w:bookmarkStart w:id="19" w:name="_Ref171332171"/>
      <w:r w:rsidRPr="00F92ACC">
        <w:rPr>
          <w:vertAlign w:val="superscript"/>
        </w:rPr>
        <w:footnoteReference w:id="6"/>
      </w:r>
      <w:bookmarkEnd w:id="19"/>
      <w:r w:rsidRPr="00F92ACC">
        <w:t xml:space="preserve">. The built tool allows using an API based on a SHACL validation engine and corresponding shapes. The corresponding graphs and the code are open source. The authors of this paper are not affiliated with the initiative. In that sense, the given analyses are illustrative. </w:t>
      </w:r>
    </w:p>
    <w:p w14:paraId="13444601" w14:textId="77777777" w:rsidR="00F92ACC" w:rsidRPr="00F92ACC" w:rsidRDefault="00F92ACC" w:rsidP="00FC64B9">
      <w:pPr>
        <w:pStyle w:val="Standard"/>
        <w:jc w:val="center"/>
      </w:pPr>
      <w:r w:rsidRPr="00F92ACC">
        <w:rPr>
          <w:noProof/>
        </w:rPr>
        <w:drawing>
          <wp:inline distT="0" distB="0" distL="0" distR="0" wp14:anchorId="6D50E8F5" wp14:editId="5405DFCF">
            <wp:extent cx="3677543" cy="2272066"/>
            <wp:effectExtent l="0" t="0" r="0" b="0"/>
            <wp:docPr id="2" name="Graphic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2"/>
                    <pic:cNvPicPr/>
                  </pic:nvPicPr>
                  <pic:blipFill rotWithShape="1">
                    <a:blip r:embed="rId9">
                      <a:extLst>
                        <a:ext uri="{28A0092B-C50C-407E-A947-70E740481C1C}">
                          <a14:useLocalDpi xmlns:a14="http://schemas.microsoft.com/office/drawing/2010/main" val="0"/>
                        </a:ext>
                        <a:ext uri="{96DAC541-7B7A-43D3-8B79-37D633B846F1}">
                          <asvg:svgBlip xmlns:asvg="http://schemas.microsoft.com/office/drawing/2016/SVG/main" r:embed="rId10"/>
                        </a:ext>
                      </a:extLst>
                    </a:blip>
                    <a:srcRect r="19616"/>
                    <a:stretch/>
                  </pic:blipFill>
                  <pic:spPr bwMode="auto">
                    <a:xfrm>
                      <a:off x="0" y="0"/>
                      <a:ext cx="3677543" cy="2272066"/>
                    </a:xfrm>
                    <a:prstGeom prst="rect">
                      <a:avLst/>
                    </a:prstGeom>
                    <a:extLst>
                      <a:ext uri="{53640926-AAD7-44D8-BBD7-CCE9431645EC}">
                        <a14:shadowObscured xmlns:a14="http://schemas.microsoft.com/office/drawing/2010/main"/>
                      </a:ext>
                    </a:extLst>
                  </pic:spPr>
                </pic:pic>
              </a:graphicData>
            </a:graphic>
          </wp:inline>
        </w:drawing>
      </w:r>
    </w:p>
    <w:p w14:paraId="3D3E5361" w14:textId="73FDAC75" w:rsidR="00F92ACC" w:rsidRDefault="00F92ACC" w:rsidP="00F65120">
      <w:pPr>
        <w:pStyle w:val="Standard"/>
        <w:ind w:firstLine="0"/>
      </w:pPr>
      <w:bookmarkStart w:id="20" w:name="_Ref165888365"/>
      <w:bookmarkStart w:id="21" w:name="_Ref200523718"/>
      <w:r w:rsidRPr="00F92ACC">
        <w:rPr>
          <w:b/>
          <w:bCs/>
        </w:rPr>
        <w:t xml:space="preserve">Figure </w:t>
      </w:r>
      <w:r w:rsidRPr="00F92ACC">
        <w:rPr>
          <w:b/>
          <w:bCs/>
        </w:rPr>
        <w:fldChar w:fldCharType="begin"/>
      </w:r>
      <w:r w:rsidRPr="00F92ACC">
        <w:rPr>
          <w:b/>
          <w:bCs/>
        </w:rPr>
        <w:instrText xml:space="preserve"> SEQ Figure \* ARABIC </w:instrText>
      </w:r>
      <w:r w:rsidRPr="00F92ACC">
        <w:rPr>
          <w:b/>
          <w:bCs/>
        </w:rPr>
        <w:fldChar w:fldCharType="separate"/>
      </w:r>
      <w:r w:rsidR="00BD4309">
        <w:rPr>
          <w:b/>
          <w:bCs/>
          <w:noProof/>
        </w:rPr>
        <w:t>2</w:t>
      </w:r>
      <w:r w:rsidRPr="00F92ACC">
        <w:fldChar w:fldCharType="end"/>
      </w:r>
      <w:bookmarkEnd w:id="20"/>
      <w:r w:rsidRPr="00F92ACC">
        <w:rPr>
          <w:b/>
          <w:bCs/>
        </w:rPr>
        <w:t>.</w:t>
      </w:r>
      <w:r w:rsidRPr="00F92ACC">
        <w:t xml:space="preserve"> An Exemplary Analysis of the DCAT-AP SHACL shapes for the Norwegian validation engine.</w:t>
      </w:r>
      <w:bookmarkEnd w:id="21"/>
      <w:r w:rsidRPr="00F92ACC">
        <w:t xml:space="preserve"> </w:t>
      </w:r>
    </w:p>
    <w:p w14:paraId="6BB6D766" w14:textId="77777777" w:rsidR="00F65120" w:rsidRPr="00F92ACC" w:rsidRDefault="00F65120" w:rsidP="00F65120">
      <w:pPr>
        <w:pStyle w:val="Standard"/>
        <w:ind w:firstLine="0"/>
      </w:pPr>
    </w:p>
    <w:p w14:paraId="098962D9" w14:textId="57920420" w:rsidR="00F92ACC" w:rsidRPr="00F92ACC" w:rsidRDefault="00D95E90" w:rsidP="00F92ACC">
      <w:pPr>
        <w:pStyle w:val="Standard"/>
      </w:pPr>
      <w:r>
        <w:lastRenderedPageBreak/>
        <w:t>Figure 2</w:t>
      </w:r>
      <w:r w:rsidR="00F92ACC" w:rsidRPr="00F92ACC">
        <w:t xml:space="preserve"> shows the evolution of the measure </w:t>
      </w:r>
      <m:oMath>
        <m:r>
          <w:rPr>
            <w:rFonts w:ascii="Cambria Math" w:hAnsi="Cambria Math"/>
          </w:rPr>
          <m:t>N</m:t>
        </m:r>
        <m:sSub>
          <m:sSubPr>
            <m:ctrlPr>
              <w:rPr>
                <w:rFonts w:ascii="Cambria Math" w:hAnsi="Cambria Math"/>
              </w:rPr>
            </m:ctrlPr>
          </m:sSubPr>
          <m:e>
            <m:r>
              <w:rPr>
                <w:rFonts w:ascii="Cambria Math" w:hAnsi="Cambria Math"/>
              </w:rPr>
              <m:t>s</m:t>
            </m:r>
          </m:e>
          <m:sub>
            <m:r>
              <w:rPr>
                <w:rFonts w:ascii="Cambria Math" w:hAnsi="Cambria Math"/>
              </w:rPr>
              <m:t>wNonVal</m:t>
            </m:r>
          </m:sub>
        </m:sSub>
        <m:r>
          <w:rPr>
            <w:rFonts w:ascii="Cambria Math" w:hAnsi="Cambria Math"/>
          </w:rPr>
          <m:t>ToNs</m:t>
        </m:r>
      </m:oMath>
      <w:r w:rsidR="00F92ACC" w:rsidRPr="00F92ACC">
        <w:t xml:space="preserve">, </w:t>
      </w:r>
      <m:oMath>
        <m:r>
          <w:rPr>
            <w:rFonts w:ascii="Cambria Math" w:hAnsi="Cambria Math"/>
          </w:rPr>
          <m:t>P</m:t>
        </m:r>
        <m:sSub>
          <m:sSubPr>
            <m:ctrlPr>
              <w:rPr>
                <w:rFonts w:ascii="Cambria Math" w:hAnsi="Cambria Math"/>
              </w:rPr>
            </m:ctrlPr>
          </m:sSubPr>
          <m:e>
            <m:r>
              <w:rPr>
                <w:rFonts w:ascii="Cambria Math" w:hAnsi="Cambria Math"/>
              </w:rPr>
              <m:t>s</m:t>
            </m:r>
          </m:e>
          <m:sub>
            <m:r>
              <w:rPr>
                <w:rFonts w:ascii="Cambria Math" w:hAnsi="Cambria Math"/>
              </w:rPr>
              <m:t>wNonVal</m:t>
            </m:r>
          </m:sub>
        </m:sSub>
        <m:r>
          <w:rPr>
            <w:rFonts w:ascii="Cambria Math" w:hAnsi="Cambria Math"/>
          </w:rPr>
          <m:t>Ratio</m:t>
        </m:r>
      </m:oMath>
      <w:r w:rsidR="00F92ACC" w:rsidRPr="00F92ACC">
        <w:t xml:space="preserve"> an the inverse value </w:t>
      </w:r>
      <m:oMath>
        <m:r>
          <w:rPr>
            <w:rFonts w:ascii="Cambria Math" w:hAnsi="Cambria Math"/>
          </w:rPr>
          <m:t>N</m:t>
        </m:r>
        <m:sSub>
          <m:sSubPr>
            <m:ctrlPr>
              <w:rPr>
                <w:rFonts w:ascii="Cambria Math" w:hAnsi="Cambria Math"/>
              </w:rPr>
            </m:ctrlPr>
          </m:sSubPr>
          <m:e>
            <m:r>
              <w:rPr>
                <w:rFonts w:ascii="Cambria Math" w:hAnsi="Cambria Math"/>
              </w:rPr>
              <m:t>s</m:t>
            </m:r>
          </m:e>
          <m:sub>
            <m:r>
              <w:rPr>
                <w:rFonts w:ascii="Cambria Math" w:hAnsi="Cambria Math"/>
              </w:rPr>
              <m:t>wNonVal</m:t>
            </m:r>
          </m:sub>
        </m:sSub>
        <m:r>
          <w:rPr>
            <w:rFonts w:ascii="Cambria Math" w:hAnsi="Cambria Math"/>
          </w:rPr>
          <m:t>Ratio</m:t>
        </m:r>
      </m:oMath>
      <w:r w:rsidR="00F92ACC" w:rsidRPr="00F92ACC">
        <w:t xml:space="preserve">. It indicates that around half of the declared </w:t>
      </w:r>
      <m:oMath>
        <m:r>
          <w:rPr>
            <w:rFonts w:ascii="Cambria Math" w:hAnsi="Cambria Math"/>
          </w:rPr>
          <m:t>Ns</m:t>
        </m:r>
      </m:oMath>
      <w:r w:rsidR="00F92ACC" w:rsidRPr="00F92ACC">
        <w:t xml:space="preserve"> do not have </w:t>
      </w:r>
      <w:r w:rsidR="0085575F" w:rsidRPr="00F92ACC">
        <w:t>non-validational</w:t>
      </w:r>
      <w:r w:rsidR="00F92ACC" w:rsidRPr="00F92ACC">
        <w:t xml:space="preserve"> messages attached. There was a previous period where all </w:t>
      </w:r>
      <m:oMath>
        <m:r>
          <w:rPr>
            <w:rFonts w:ascii="Cambria Math" w:hAnsi="Cambria Math"/>
          </w:rPr>
          <m:t>Ns</m:t>
        </m:r>
      </m:oMath>
      <w:r w:rsidR="00F92ACC" w:rsidRPr="00F92ACC">
        <w:t xml:space="preserve"> had human-centered information, but with an increase in NodeShapes, not all new shapes have non-validational information.  </w:t>
      </w:r>
    </w:p>
    <w:p w14:paraId="76A1DA06" w14:textId="77777777" w:rsidR="00F92ACC" w:rsidRPr="00F92ACC" w:rsidRDefault="00F92ACC" w:rsidP="00021B51">
      <w:pPr>
        <w:pStyle w:val="Standard"/>
        <w:jc w:val="center"/>
      </w:pPr>
      <w:r w:rsidRPr="00F92ACC">
        <w:rPr>
          <w:noProof/>
        </w:rPr>
        <w:drawing>
          <wp:inline distT="0" distB="0" distL="0" distR="0" wp14:anchorId="0067FC1E" wp14:editId="303FBE4D">
            <wp:extent cx="4464685" cy="1373505"/>
            <wp:effectExtent l="0" t="0" r="0" b="0"/>
            <wp:docPr id="1856523606" name="Graphic 18565236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 1"/>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4464685" cy="1373505"/>
                    </a:xfrm>
                    <a:prstGeom prst="rect">
                      <a:avLst/>
                    </a:prstGeom>
                  </pic:spPr>
                </pic:pic>
              </a:graphicData>
            </a:graphic>
          </wp:inline>
        </w:drawing>
      </w:r>
    </w:p>
    <w:p w14:paraId="3A36050D" w14:textId="21A54A32" w:rsidR="00F92ACC" w:rsidRDefault="00F92ACC" w:rsidP="00F65120">
      <w:pPr>
        <w:pStyle w:val="Standard"/>
        <w:ind w:firstLine="0"/>
      </w:pPr>
      <w:bookmarkStart w:id="22" w:name="_Ref165888368"/>
      <w:r w:rsidRPr="00F92ACC">
        <w:rPr>
          <w:b/>
          <w:bCs/>
        </w:rPr>
        <w:t xml:space="preserve">Figure </w:t>
      </w:r>
      <w:r w:rsidRPr="00F92ACC">
        <w:rPr>
          <w:b/>
          <w:bCs/>
        </w:rPr>
        <w:fldChar w:fldCharType="begin"/>
      </w:r>
      <w:r w:rsidRPr="00F92ACC">
        <w:rPr>
          <w:b/>
          <w:bCs/>
        </w:rPr>
        <w:instrText xml:space="preserve"> SEQ Figure \* ARABIC </w:instrText>
      </w:r>
      <w:r w:rsidRPr="00F92ACC">
        <w:rPr>
          <w:b/>
          <w:bCs/>
        </w:rPr>
        <w:fldChar w:fldCharType="separate"/>
      </w:r>
      <w:r w:rsidR="00BD4309">
        <w:rPr>
          <w:b/>
          <w:bCs/>
          <w:noProof/>
        </w:rPr>
        <w:t>3</w:t>
      </w:r>
      <w:r w:rsidRPr="00F92ACC">
        <w:fldChar w:fldCharType="end"/>
      </w:r>
      <w:bookmarkEnd w:id="22"/>
      <w:r w:rsidRPr="00F92ACC">
        <w:rPr>
          <w:b/>
          <w:bCs/>
        </w:rPr>
        <w:t>.</w:t>
      </w:r>
      <w:r w:rsidRPr="00F92ACC">
        <w:t xml:space="preserve"> The number of explicitly defined Node- and Property shapes. Most of the Property Shapes are implicitly </w:t>
      </w:r>
      <w:r w:rsidR="00AF060C" w:rsidRPr="00F92ACC">
        <w:t>defined</w:t>
      </w:r>
      <w:r w:rsidRPr="00F92ACC">
        <w:t xml:space="preserve"> as part of a NodeShape.</w:t>
      </w:r>
    </w:p>
    <w:p w14:paraId="585A9EE2" w14:textId="77777777" w:rsidR="0057601C" w:rsidRDefault="0057601C" w:rsidP="00F65120">
      <w:pPr>
        <w:pStyle w:val="Standard"/>
        <w:ind w:firstLine="0"/>
      </w:pPr>
    </w:p>
    <w:p w14:paraId="456C9AB7" w14:textId="671DBD46" w:rsidR="00F92ACC" w:rsidRPr="00F92ACC" w:rsidRDefault="002F4D58" w:rsidP="00F92ACC">
      <w:pPr>
        <w:pStyle w:val="Standard"/>
      </w:pPr>
      <w:r>
        <w:t>Figure 3</w:t>
      </w:r>
      <w:r w:rsidR="00CD54A3">
        <w:t xml:space="preserve"> </w:t>
      </w:r>
      <w:r w:rsidR="00CD54A3" w:rsidRPr="00F92ACC">
        <w:t xml:space="preserve">further indicates </w:t>
      </w:r>
      <w:r w:rsidR="0085575F">
        <w:t xml:space="preserve">a rise </w:t>
      </w:r>
      <w:r w:rsidR="00DF4BFF">
        <w:t>in</w:t>
      </w:r>
      <w:r w:rsidR="0085575F">
        <w:t xml:space="preserve"> </w:t>
      </w:r>
      <w:r w:rsidR="002B2D9B">
        <w:t xml:space="preserve">property shapes. </w:t>
      </w:r>
      <w:r w:rsidR="00FB66D0">
        <w:t xml:space="preserve">The combination of </w:t>
      </w:r>
      <w:r>
        <w:t xml:space="preserve">the first two diagrams </w:t>
      </w:r>
      <w:r w:rsidR="00792BDC">
        <w:t>tells</w:t>
      </w:r>
      <w:r>
        <w:t xml:space="preserve"> a story of a growing </w:t>
      </w:r>
      <w:r w:rsidR="00DF4BFF">
        <w:t>graph</w:t>
      </w:r>
      <w:r w:rsidR="00003164">
        <w:t xml:space="preserve"> </w:t>
      </w:r>
      <w:r w:rsidR="006C4977">
        <w:t xml:space="preserve">where not </w:t>
      </w:r>
      <w:r w:rsidR="00DF4BFF">
        <w:t>all</w:t>
      </w:r>
      <w:r w:rsidR="006C4977">
        <w:t xml:space="preserve"> the newly created constraints </w:t>
      </w:r>
      <w:r w:rsidR="00792BDC">
        <w:t>have human-centered information</w:t>
      </w:r>
      <w:r w:rsidR="002E3B89">
        <w:t xml:space="preserve"> attached</w:t>
      </w:r>
      <w:r w:rsidR="00792BDC">
        <w:t>.</w:t>
      </w:r>
    </w:p>
    <w:p w14:paraId="727833E5" w14:textId="06856CF9" w:rsidR="00F92ACC" w:rsidRPr="00F92ACC" w:rsidRDefault="00F92ACC" w:rsidP="00F92ACC">
      <w:pPr>
        <w:pStyle w:val="Standard"/>
      </w:pPr>
      <w:r w:rsidRPr="00F92ACC">
        <w:t xml:space="preserve">Finally, </w:t>
      </w:r>
      <w:r w:rsidR="002F4D58">
        <w:t>Figure 4</w:t>
      </w:r>
      <w:r w:rsidRPr="00F92ACC">
        <w:t xml:space="preserve"> evaluates the constraints on actual classes. The classes are primarily used in the given repository to build test cases. It reveals that (A) the number of class constraints by </w:t>
      </w:r>
      <w:r w:rsidR="00DF4BFF">
        <w:t>SHACL shapes</w:t>
      </w:r>
      <w:r w:rsidRPr="00F92ACC">
        <w:t xml:space="preserve"> increases over time. However, the number of restricted classes </w:t>
      </w:r>
      <w:r w:rsidR="00CA51A0">
        <w:t>(</w:t>
      </w:r>
      <w:r w:rsidR="00DB1C3B">
        <w:t>mean: 26,24</w:t>
      </w:r>
      <w:r w:rsidR="00E61E6C">
        <w:t xml:space="preserve">, </w:t>
      </w:r>
      <w:r w:rsidR="00E61E6C" w:rsidRPr="00F92ACC">
        <w:t xml:space="preserve">cf. </w:t>
      </w:r>
      <w:r w:rsidR="00E61E6C">
        <w:t>Figure 3</w:t>
      </w:r>
      <w:r w:rsidR="00DB1C3B">
        <w:t xml:space="preserve">) </w:t>
      </w:r>
      <w:r w:rsidRPr="00F92ACC">
        <w:t>is relatively modest compared to the number of declared node shapes</w:t>
      </w:r>
      <w:r w:rsidR="00DB1C3B">
        <w:t xml:space="preserve"> (mean</w:t>
      </w:r>
      <w:r w:rsidR="00843D26">
        <w:t xml:space="preserve"> 51.81</w:t>
      </w:r>
      <w:r w:rsidR="00E61E6C">
        <w:t>, cf.</w:t>
      </w:r>
      <w:r w:rsidR="00E61E6C" w:rsidRPr="00E61E6C">
        <w:t xml:space="preserve"> </w:t>
      </w:r>
      <w:r w:rsidR="008C41BD" w:rsidRPr="00917524">
        <w:fldChar w:fldCharType="begin"/>
      </w:r>
      <w:r w:rsidR="008C41BD" w:rsidRPr="00917524">
        <w:instrText xml:space="preserve"> REF _Ref165888365 \h </w:instrText>
      </w:r>
      <w:r w:rsidR="008C41BD" w:rsidRPr="00305748">
        <w:instrText xml:space="preserve"> \* MERGEFORMAT </w:instrText>
      </w:r>
      <w:r w:rsidR="008C41BD" w:rsidRPr="00917524">
        <w:fldChar w:fldCharType="separate"/>
      </w:r>
      <w:r w:rsidR="00BD4309" w:rsidRPr="00BD4309">
        <w:t xml:space="preserve">Figure </w:t>
      </w:r>
      <w:r w:rsidR="00BD4309" w:rsidRPr="00BD4309">
        <w:rPr>
          <w:noProof/>
        </w:rPr>
        <w:t>2</w:t>
      </w:r>
      <w:r w:rsidR="008C41BD" w:rsidRPr="00917524">
        <w:fldChar w:fldCharType="end"/>
      </w:r>
      <w:r w:rsidR="00843D26" w:rsidRPr="009F6194">
        <w:t>)</w:t>
      </w:r>
      <w:r w:rsidRPr="00F92ACC">
        <w:t xml:space="preserve">. Thus, it might indicate that there are gaps in the </w:t>
      </w:r>
      <w:r w:rsidR="009F6194" w:rsidRPr="00F92ACC">
        <w:t>tests performed</w:t>
      </w:r>
      <w:r w:rsidRPr="00F92ACC">
        <w:t xml:space="preserve">. (B) </w:t>
      </w:r>
      <w:r w:rsidR="00DF4BFF">
        <w:t>Further</w:t>
      </w:r>
      <w:r w:rsidR="00DF4BFF" w:rsidRPr="00F92ACC">
        <w:t xml:space="preserve"> </w:t>
      </w:r>
      <w:r w:rsidRPr="00F92ACC">
        <w:t>indicates that the validation rarely uses the RDFS entailment regime, as most constrained classes are targeted directly.</w:t>
      </w:r>
    </w:p>
    <w:p w14:paraId="086BDB18" w14:textId="77777777" w:rsidR="00F92ACC" w:rsidRPr="00F92ACC" w:rsidRDefault="00F92ACC" w:rsidP="00021B51">
      <w:pPr>
        <w:pStyle w:val="Standard"/>
        <w:jc w:val="center"/>
      </w:pPr>
      <w:r w:rsidRPr="00F92ACC">
        <w:rPr>
          <w:noProof/>
        </w:rPr>
        <w:drawing>
          <wp:inline distT="0" distB="0" distL="0" distR="0" wp14:anchorId="18745AAE" wp14:editId="42C78ABF">
            <wp:extent cx="4464685" cy="1352257"/>
            <wp:effectExtent l="0" t="0" r="0" b="635"/>
            <wp:docPr id="3" name="Graphic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phic 3"/>
                    <pic:cNvPicPr/>
                  </pic:nvPicPr>
                  <pic:blipFill>
                    <a:blip r:embed="rId13">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4464685" cy="1352257"/>
                    </a:xfrm>
                    <a:prstGeom prst="rect">
                      <a:avLst/>
                    </a:prstGeom>
                  </pic:spPr>
                </pic:pic>
              </a:graphicData>
            </a:graphic>
          </wp:inline>
        </w:drawing>
      </w:r>
    </w:p>
    <w:p w14:paraId="2CC0E7C9" w14:textId="56F1F336" w:rsidR="00F92ACC" w:rsidRDefault="00F92ACC" w:rsidP="00352D03">
      <w:pPr>
        <w:pStyle w:val="Standard"/>
        <w:ind w:firstLine="0"/>
      </w:pPr>
      <w:bookmarkStart w:id="23" w:name="_Ref165889926"/>
      <w:r w:rsidRPr="00F92ACC">
        <w:rPr>
          <w:b/>
          <w:bCs/>
        </w:rPr>
        <w:t xml:space="preserve">Figure </w:t>
      </w:r>
      <w:r w:rsidRPr="00F92ACC">
        <w:rPr>
          <w:b/>
          <w:bCs/>
        </w:rPr>
        <w:fldChar w:fldCharType="begin"/>
      </w:r>
      <w:r w:rsidRPr="00F92ACC">
        <w:rPr>
          <w:b/>
          <w:bCs/>
        </w:rPr>
        <w:instrText xml:space="preserve"> SEQ Figure \* ARABIC </w:instrText>
      </w:r>
      <w:r w:rsidRPr="00F92ACC">
        <w:rPr>
          <w:b/>
          <w:bCs/>
        </w:rPr>
        <w:fldChar w:fldCharType="separate"/>
      </w:r>
      <w:r w:rsidR="00BD4309">
        <w:rPr>
          <w:b/>
          <w:bCs/>
          <w:noProof/>
        </w:rPr>
        <w:t>4</w:t>
      </w:r>
      <w:r w:rsidRPr="00F92ACC">
        <w:fldChar w:fldCharType="end"/>
      </w:r>
      <w:bookmarkEnd w:id="23"/>
      <w:r w:rsidRPr="00F92ACC">
        <w:rPr>
          <w:b/>
          <w:bCs/>
        </w:rPr>
        <w:t xml:space="preserve">. </w:t>
      </w:r>
      <w:r w:rsidRPr="00F92ACC">
        <w:t xml:space="preserve">A: </w:t>
      </w:r>
      <m:oMath>
        <m:r>
          <w:rPr>
            <w:rFonts w:ascii="Cambria Math" w:hAnsi="Cambria Math"/>
          </w:rPr>
          <m:t>Ns(Cls)</m:t>
        </m:r>
      </m:oMath>
      <w:r w:rsidRPr="00F92ACC">
        <w:t xml:space="preserve">, the number of constrained classes, B: </w:t>
      </w:r>
      <m:oMath>
        <m:r>
          <w:rPr>
            <w:rFonts w:ascii="Cambria Math" w:hAnsi="Cambria Math"/>
          </w:rPr>
          <m:t>N</m:t>
        </m:r>
        <m:sSub>
          <m:sSubPr>
            <m:ctrlPr>
              <w:rPr>
                <w:rFonts w:ascii="Cambria Math" w:hAnsi="Cambria Math"/>
                <w:i/>
              </w:rPr>
            </m:ctrlPr>
          </m:sSubPr>
          <m:e>
            <m:r>
              <w:rPr>
                <w:rFonts w:ascii="Cambria Math" w:hAnsi="Cambria Math"/>
              </w:rPr>
              <m:t>s</m:t>
            </m:r>
          </m:e>
          <m:sub>
            <m:r>
              <w:rPr>
                <w:rFonts w:ascii="Cambria Math" w:hAnsi="Cambria Math"/>
              </w:rPr>
              <m:t>direct</m:t>
            </m:r>
          </m:sub>
        </m:sSub>
        <m:d>
          <m:dPr>
            <m:ctrlPr>
              <w:rPr>
                <w:rFonts w:ascii="Cambria Math" w:hAnsi="Cambria Math"/>
                <w:i/>
              </w:rPr>
            </m:ctrlPr>
          </m:dPr>
          <m:e>
            <m:r>
              <w:rPr>
                <w:rFonts w:ascii="Cambria Math" w:hAnsi="Cambria Math"/>
              </w:rPr>
              <m:t>Cls</m:t>
            </m:r>
          </m:e>
        </m:d>
        <m:r>
          <w:rPr>
            <w:rFonts w:ascii="Cambria Math" w:hAnsi="Cambria Math"/>
          </w:rPr>
          <m:t>Ratio</m:t>
        </m:r>
      </m:oMath>
      <w:r w:rsidRPr="00F92ACC">
        <w:t>, The ratio of directly constrained classes</w:t>
      </w:r>
    </w:p>
    <w:p w14:paraId="6FAD6DC7" w14:textId="77777777" w:rsidR="00352D03" w:rsidRPr="00F92ACC" w:rsidRDefault="00352D03" w:rsidP="00352D03">
      <w:pPr>
        <w:pStyle w:val="Standard"/>
        <w:ind w:firstLine="0"/>
      </w:pPr>
    </w:p>
    <w:p w14:paraId="7F88C91B" w14:textId="77777777" w:rsidR="00F92ACC" w:rsidRPr="00F92ACC" w:rsidRDefault="00F92ACC" w:rsidP="00352D03">
      <w:pPr>
        <w:pStyle w:val="Heading1"/>
      </w:pPr>
      <w:r w:rsidRPr="00F92ACC">
        <w:t>Conclusion</w:t>
      </w:r>
    </w:p>
    <w:p w14:paraId="3D980EC3" w14:textId="77777777" w:rsidR="00F92ACC" w:rsidRPr="00F92ACC" w:rsidRDefault="00F92ACC" w:rsidP="00352D03">
      <w:pPr>
        <w:pStyle w:val="Standard"/>
        <w:ind w:firstLine="0"/>
      </w:pPr>
      <w:r w:rsidRPr="00F92ACC">
        <w:t>SHACL quickly became an indispensable tool for validating graph data through structural constraints and is now often at the core of building practice-oriented knowledge graphs. Its focus on validation brings new challenges regarding quality management. In this work, we presented SHACLEval, a framework for evaluating SHACL-based ontologies and their usage on actual data or data structures.</w:t>
      </w:r>
    </w:p>
    <w:p w14:paraId="0D7B35B8" w14:textId="543E18F9" w:rsidR="00F92ACC" w:rsidRPr="00F92ACC" w:rsidRDefault="00F92ACC" w:rsidP="00F92ACC">
      <w:pPr>
        <w:pStyle w:val="Standard"/>
        <w:rPr>
          <w:bCs/>
        </w:rPr>
      </w:pPr>
      <w:r w:rsidRPr="00F92ACC">
        <w:rPr>
          <w:bCs/>
        </w:rPr>
        <w:t xml:space="preserve">SHACLEval addresses the validation specifics of SHACL. It proposes measures that allow knowledge engineers to quickly grasp the inner structure of the validation graph and its impact on the rest of the ontology and the data. An </w:t>
      </w:r>
      <w:r w:rsidR="00DF4BFF">
        <w:rPr>
          <w:bCs/>
        </w:rPr>
        <w:t>evolutionary</w:t>
      </w:r>
      <w:r w:rsidR="00DF4BFF" w:rsidRPr="00F92ACC">
        <w:rPr>
          <w:bCs/>
        </w:rPr>
        <w:t xml:space="preserve"> </w:t>
      </w:r>
      <w:r w:rsidRPr="00F92ACC">
        <w:rPr>
          <w:bCs/>
        </w:rPr>
        <w:t>analysis using SHACLEval can identify a potential drift of the data strategy and the actual knowledge graph developments.</w:t>
      </w:r>
    </w:p>
    <w:p w14:paraId="4AC89661" w14:textId="2970505F" w:rsidR="00F92ACC" w:rsidRPr="00F92ACC" w:rsidRDefault="2963EA28" w:rsidP="00F92ACC">
      <w:pPr>
        <w:pStyle w:val="Standard"/>
      </w:pPr>
      <w:r>
        <w:t xml:space="preserve">The quality of SHACL shapes depends on the individual use cases and the goals of an artifact. A top-level shape has a different structure than shapes made for the domain. To establish a quality measurement with metrics, one must first identify the KPIs that measure the aspects necessary for the desirable attributes of a given graph. In that sense, the proposed measures are potentially reusable metrics, but the list is non-exhaustive. For example, the measurements in </w:t>
      </w:r>
      <w:r w:rsidR="00F92ACC">
        <w:fldChar w:fldCharType="begin"/>
      </w:r>
      <w:r w:rsidR="00F92ACC">
        <w:instrText xml:space="preserve"> REF _Ref198622214 \h </w:instrText>
      </w:r>
      <w:r w:rsidR="00F92ACC">
        <w:fldChar w:fldCharType="separate"/>
      </w:r>
      <w:r w:rsidR="00BD4309">
        <w:t xml:space="preserve">Table </w:t>
      </w:r>
      <w:r w:rsidR="00BD4309">
        <w:rPr>
          <w:noProof/>
        </w:rPr>
        <w:t>1</w:t>
      </w:r>
      <w:r w:rsidR="00F92ACC">
        <w:fldChar w:fldCharType="end"/>
      </w:r>
      <w:r>
        <w:t xml:space="preserve"> can be reused and </w:t>
      </w:r>
      <w:r>
        <w:lastRenderedPageBreak/>
        <w:t>combined, creating the measurements that best capture quality for the use case. To make the most value out of the metrics, more research is needed towards reasonable combinations of metrics and the informational value of their measurements when being combined. This could avoid the necessity to identify KPIs and related measures individually per use case, but to have a framework of predefined, well-understood sets of metrics and their specific informational value defined, from which users can choose from to easily get started.</w:t>
      </w:r>
    </w:p>
    <w:p w14:paraId="0C3DEC78" w14:textId="49F3B30E" w:rsidR="00F92ACC" w:rsidRPr="00F92ACC" w:rsidRDefault="00F92ACC" w:rsidP="00F92ACC">
      <w:pPr>
        <w:pStyle w:val="Standard"/>
        <w:rPr>
          <w:bCs/>
        </w:rPr>
      </w:pPr>
      <w:r w:rsidRPr="00F92ACC">
        <w:rPr>
          <w:bCs/>
        </w:rPr>
        <w:t xml:space="preserve">We believe there is a solid need to measure graph constraints. The use cases of Bosch indicate that, on the one hand, SHACL is already being used extensively and increasingly replaces OWL. On the other hand, the </w:t>
      </w:r>
      <w:r w:rsidR="00904953">
        <w:rPr>
          <w:bCs/>
        </w:rPr>
        <w:t>rise</w:t>
      </w:r>
      <w:r w:rsidR="00904953" w:rsidRPr="00F92ACC">
        <w:rPr>
          <w:bCs/>
        </w:rPr>
        <w:t xml:space="preserve"> </w:t>
      </w:r>
      <w:r w:rsidRPr="00F92ACC">
        <w:rPr>
          <w:bCs/>
        </w:rPr>
        <w:t>in size, usage scenarios, and complexity emphasizes the necessity of understanding how the graph is evolving and whether self-set modeling goals are met.</w:t>
      </w:r>
    </w:p>
    <w:p w14:paraId="3EA57A48" w14:textId="2528FD86" w:rsidR="00F92ACC" w:rsidRDefault="00F92ACC" w:rsidP="00F92ACC">
      <w:pPr>
        <w:pStyle w:val="Standard"/>
        <w:rPr>
          <w:bCs/>
        </w:rPr>
      </w:pPr>
      <w:r w:rsidRPr="00F92ACC">
        <w:rPr>
          <w:bCs/>
        </w:rPr>
        <w:t xml:space="preserve">Objective measures, like the ones proposed in the SHACLEval framework, allow graph structure breakdown into a simple number. This number can strengthen the quality by providing a </w:t>
      </w:r>
      <w:r w:rsidR="00904953">
        <w:rPr>
          <w:bCs/>
        </w:rPr>
        <w:t>bird's-eye</w:t>
      </w:r>
      <w:r w:rsidRPr="00F92ACC">
        <w:rPr>
          <w:bCs/>
        </w:rPr>
        <w:t xml:space="preserve"> perspective on the developments, showing potential improvements, and ensuring that the developments adhere to self-given standards.</w:t>
      </w:r>
    </w:p>
    <w:p w14:paraId="510A9D60" w14:textId="2392223C" w:rsidR="00125595" w:rsidRPr="00F92ACC" w:rsidRDefault="00125595" w:rsidP="00F92ACC">
      <w:pPr>
        <w:pStyle w:val="Standard"/>
        <w:rPr>
          <w:bCs/>
        </w:rPr>
      </w:pPr>
      <w:r>
        <w:rPr>
          <w:bCs/>
        </w:rPr>
        <w:t xml:space="preserve">In the future, we </w:t>
      </w:r>
      <w:r w:rsidR="00AB1562">
        <w:rPr>
          <w:bCs/>
        </w:rPr>
        <w:t>are planning to</w:t>
      </w:r>
      <w:r>
        <w:rPr>
          <w:bCs/>
        </w:rPr>
        <w:t xml:space="preserve"> investigate existing methods on using LLMs for ontology engineering (e.g., </w:t>
      </w:r>
      <w:r w:rsidR="009701FC">
        <w:rPr>
          <w:bCs/>
        </w:rPr>
        <w:fldChar w:fldCharType="begin"/>
      </w:r>
      <w:r w:rsidR="00E23DD7">
        <w:rPr>
          <w:bCs/>
        </w:rPr>
        <w:instrText xml:space="preserve"> ADDIN ZOTERO_ITEM CSL_CITATION {"citationID":"OTH3eWT7","properties":{"formattedCitation":"[30,31]","plainCitation":"[30,31]","noteIndex":0},"citationItems":[{"id":3531,"uris":["http://zotero.org/users/4090039/items/3GI8ZDX2"],"itemData":{"id":3531,"type":"chapter","container-title":"The Semantic Web – ISWC 2023","event-place":"Cham","ISBN":"978-3-031-47239-8","language":"en","note":"collection-title: Lecture Notes in Computer Science\nDOI: 10.1007/978-3-031-47240-4_22","page":"408-427","publisher":"Springer Nature Switzerland","publisher-place":"Cham","source":"DOI.org (Crossref)","title":"LLMs4OL: Large Language Models for Ontology Learning","title-short":"LLMs4OL","URL":"https://link.springer.com/10.1007/978-3-031-47240-4_22","volume":"14265","editor":[{"family":"Payne","given":"Terry R."},{"family":"Presutti","given":"Valentina"},{"family":"Qi","given":"Guilin"},{"family":"Poveda-Villalón","given":"María"},{"family":"Stoilos","given":"Giorgos"},{"family":"Hollink","given":"Laura"},{"family":"Kaoudi","given":"Zoi"},{"family":"Cheng","given":"Gong"},{"family":"Li","given":"Juanzi"}],"author":[{"family":"Babaei Giglou","given":"Hamed"},{"family":"D’Souza","given":"Jennifer"},{"family":"Auer","given":"Sören"}],"accessed":{"date-parts":[["2025",5,27]]},"issued":{"date-parts":[["2023"]]}}},{"id":3535,"uris":["http://zotero.org/users/4090039/items/UICQJNAJ"],"itemData":{"id":3535,"type":"chapter","abstract":"Ontology engineering (OE) in large projects poses a number of challenges arising from the heterogeneous backgrounds of the various stakeholders, domain experts, and their complex interactions with ontology designers. This multi-party interaction often creates systematic ambiguities and biases from the elicitation of ontology requirements, which directly a</w:instrText>
      </w:r>
      <w:r w:rsidR="00E23DD7">
        <w:rPr>
          <w:rFonts w:ascii="Times New Roman" w:hAnsi="Times New Roman"/>
          <w:bCs/>
        </w:rPr>
        <w:instrText>ﬀ</w:instrText>
      </w:r>
      <w:r w:rsidR="00E23DD7">
        <w:rPr>
          <w:bCs/>
        </w:rPr>
        <w:instrText>ect the design, evaluation and may jeopardise the target reuse. Meanwhile, current OE methodologies strongly rely on manual activities (e.g., interviews, discussion pages). After collecting evidence on the most crucial OE activities, we introduce OntoChat, a framework for conversational ontology engineering that supports requirement elicitation, analysis, and testing. By interacting with a conversational agent, users can steer the creation of user stories and the extraction of competency questions, while receiving computational support to analyse the overall requirements and test early versions of the resulting ontologies. We evaluate OntoChat by replicating the engineering of the Music Meta Ontology, and collecting preliminary metrics on the e</w:instrText>
      </w:r>
      <w:r w:rsidR="00E23DD7">
        <w:rPr>
          <w:rFonts w:ascii="Times New Roman" w:hAnsi="Times New Roman"/>
          <w:bCs/>
        </w:rPr>
        <w:instrText>ﬀ</w:instrText>
      </w:r>
      <w:r w:rsidR="00E23DD7">
        <w:rPr>
          <w:bCs/>
        </w:rPr>
        <w:instrText xml:space="preserve">ectiveness of each component from users. We release all code at https://github.com/Kings-Knowledge-Graph-Lab/OntoChat.","container-title":"The Semantic Web: ESWC 2024 Satellite Events","event-place":"Cham","ISBN":"978-3-031-78951-9","language":"en","note":"collection-title: Lecture Notes in Computer Science\nDOI: 10.1007/978-3-031-78952-6_10","page":"102-121","publisher":"Springer Nature Switzerland","publisher-place":"Cham","source":"DOI.org (Crossref)","title":"OntoChat: A Framework for Conversational Ontology Engineering Using Language Models","title-short":"OntoChat","URL":"https://link.springer.com/10.1007/978-3-031-78952-6_10","volume":"15344","editor":[{"family":"Meroño Peñuela","given":"Albert"},{"family":"Corcho","given":"Oscar"},{"family":"Groth","given":"Paul"},{"family":"Simperl","given":"Elena"},{"family":"Tamma","given":"Valentina"},{"family":"Nuzzolese","given":"Andrea Giovanni"},{"family":"Poveda-Villalón","given":"Maria"},{"family":"Sabou","given":"Marta"},{"family":"Presutti","given":"Valentina"},{"family":"Celino","given":"Irene"},{"family":"Revenko","given":"Artem"},{"family":"Raad","given":"Joe"},{"family":"Sartini","given":"Bruno"},{"family":"Lisena","given":"Pasquale"}],"author":[{"family":"Zhang","given":"Bohui"},{"family":"Carriero","given":"Valentina Anita"},{"family":"Schreiberhuber","given":"Katrin"},{"family":"Tsaneva","given":"Stefani"},{"family":"González","given":"Lucía Sánchez"},{"family":"Kim","given":"Jongmo"},{"family":"De Berardinis","given":"Jacopo"}],"accessed":{"date-parts":[["2025",5,27]]},"issued":{"date-parts":[["2025"]]}}}],"schema":"https://github.com/citation-style-language/schema/raw/master/csl-citation.json"} </w:instrText>
      </w:r>
      <w:r w:rsidR="009701FC">
        <w:rPr>
          <w:bCs/>
        </w:rPr>
        <w:fldChar w:fldCharType="separate"/>
      </w:r>
      <w:r w:rsidR="00E23DD7" w:rsidRPr="00E23DD7">
        <w:rPr>
          <w:rFonts w:cs="Libertinus Serif"/>
        </w:rPr>
        <w:t>[30,31]</w:t>
      </w:r>
      <w:r w:rsidR="009701FC">
        <w:rPr>
          <w:bCs/>
        </w:rPr>
        <w:fldChar w:fldCharType="end"/>
      </w:r>
      <w:r w:rsidR="00AB1562">
        <w:rPr>
          <w:bCs/>
        </w:rPr>
        <w:t xml:space="preserve"> and evaluation</w:t>
      </w:r>
      <w:r>
        <w:rPr>
          <w:bCs/>
        </w:rPr>
        <w:t xml:space="preserve"> (e.g., </w:t>
      </w:r>
      <w:r w:rsidR="00D35818">
        <w:rPr>
          <w:bCs/>
        </w:rPr>
        <w:fldChar w:fldCharType="begin"/>
      </w:r>
      <w:r w:rsidR="00E23DD7">
        <w:rPr>
          <w:bCs/>
        </w:rPr>
        <w:instrText xml:space="preserve"> ADDIN ZOTERO_ITEM CSL_CITATION {"citationID":"gYklNbuM","properties":{"formattedCitation":"[32,33]","plainCitation":"[32,33]","noteIndex":0},"citationItems":[{"id":3537,"uris":["http://zotero.org/users/4090039/items/F2DVTY3A"],"itemData":{"id":3537,"type":"chapter","abstract":"As part of knowledge engineering work</w:instrText>
      </w:r>
      <w:r w:rsidR="00E23DD7">
        <w:rPr>
          <w:rFonts w:ascii="Times New Roman" w:hAnsi="Times New Roman"/>
          <w:bCs/>
        </w:rPr>
        <w:instrText>ﬂ</w:instrText>
      </w:r>
      <w:r w:rsidR="00E23DD7">
        <w:rPr>
          <w:bCs/>
        </w:rPr>
        <w:instrText>ows, semantic artifacts, such as ontologies, knowledge graphs or semantic descriptions based on industrial standards, are often validated in terms of their compliance with requirements expressed in natural language (e.g., ontology competency questions, standard speci</w:instrText>
      </w:r>
      <w:r w:rsidR="00E23DD7">
        <w:rPr>
          <w:rFonts w:ascii="Times New Roman" w:hAnsi="Times New Roman"/>
          <w:bCs/>
        </w:rPr>
        <w:instrText>ﬁ</w:instrText>
      </w:r>
      <w:r w:rsidR="00E23DD7">
        <w:rPr>
          <w:bCs/>
        </w:rPr>
        <w:instrText xml:space="preserve">cations). Key to this process is the translation of the requirements in machine-actionable queries (e.g., SPARQL) that can automate the validation process. This manual translation process is time-consuming, error-prone and challenging, especially in areas where domain experts might lack knowledge of semantic technologies. In this paper, we propose a Large Language Models (LLMs) based approach to translate requirements texts into SPARQL queries and test it in validation use cases related to SAREF and OPC UA Robotics. F1 scores of 88–100% indicate the feasibility of the approach and its potential impact on ensuring high quality semantic artifacts and further uptake of the semantic technologies (industrial) domains.","container-title":"The Semantic Web: ESWC 2024 Satellite Events","event-place":"Cham","ISBN":"978-3-031-78951-9","language":"en","note":"collection-title: Lecture Notes in Computer Science\nDOI: 10.1007/978-3-031-78952-6_9","page":"92-101","publisher":"Springer Nature Switzerland","publisher-place":"Cham","source":"DOI.org (Crossref)","title":"Validating Semantic Artifacts with Large Language Models","URL":"https://link.springer.com/10.1007/978-3-031-78952-6_9","volume":"15344","editor":[{"family":"Meroño Peñuela","given":"Albert"},{"family":"Corcho","given":"Oscar"},{"family":"Groth","given":"Paul"},{"family":"Simperl","given":"Elena"},{"family":"Tamma","given":"Valentina"},{"family":"Nuzzolese","given":"Andrea Giovanni"},{"family":"Poveda-Villalón","given":"Maria"},{"family":"Sabou","given":"Marta"},{"family":"Presutti","given":"Valentina"},{"family":"Celino","given":"Irene"},{"family":"Revenko","given":"Artem"},{"family":"Raad","given":"Joe"},{"family":"Sartini","given":"Bruno"},{"family":"Lisena","given":"Pasquale"}],"author":[{"family":"Tufek","given":"Nilay"},{"family":"Thuluva","given":"Aparna Saissre"},{"family":"Just","given":"Valentin Philipp"},{"family":"Ekaputra","given":"Fajar J."},{"family":"Bandyopadhyay","given":"Tathagata"},{"family":"Sabou","given":"Marta"},{"family":"Hanbury","given":"Allan"}],"accessed":{"date-parts":[["2025",5,27]]},"issued":{"date-parts":[["2025"]]}}},{"id":3539,"uris":["http://zotero.org/users/4090039/items/UM5VYIRL"],"itemData":{"id":3539,"type":"article-journal","abstract":"Recent advancements in artificial intelligence, particularly in large language models (LLMs), have sparked interest in their application to knowledge engineering (KE) tasks. While existing research has primarily explored the utilisation of LLMs for constructing and completing semantic resources such as ontologies and knowledge graphs, the evaluation of these resources- addressing quality issues- has not yet been thoroughly investigated. To address this gap, we propose an LLM-driven approach for the verification of ontology restrictions. We replicate our previously conducted human-in-the-loop experiment using ChatGPT-4 instead of human contributors to assess whether comparable ontology verification results can be obtained. We find that (1) ChatGPT-4 achieves intermediate-to-expert scores on an ontology modelling qualification test; (2) the model performs ontology restriction verification with accuracy of 92.22%; (3) combining model answers on the same ontology axiom represented in different formalisms improves the accuracy to 96.67%; and (4) higher accuracy is observed in identifying defects related to the incompleteness of ontology axioms compared to errors due to restrictions misuse. Our results highlight the potential of LLMs in supporting knowledge engineering tasks and outline future research directions in the area.","language":"en","source":"Zotero","title":"LLM-driven Ontology Evaluation: Verifying Ontology Restrictions with ChatGPT","author":[{"family":"Tsaneva","given":"Stefani"},{"family":"Vasic","given":"Stefan"},{"family":"Sabou","given":"Marta"}]}}],"schema":"https://github.com/citation-style-language/schema/raw/master/csl-citation.json"} </w:instrText>
      </w:r>
      <w:r w:rsidR="00D35818">
        <w:rPr>
          <w:bCs/>
        </w:rPr>
        <w:fldChar w:fldCharType="separate"/>
      </w:r>
      <w:r w:rsidR="00E23DD7" w:rsidRPr="00E23DD7">
        <w:rPr>
          <w:rFonts w:cs="Libertinus Serif"/>
        </w:rPr>
        <w:t>[32,33]</w:t>
      </w:r>
      <w:r w:rsidR="00D35818">
        <w:rPr>
          <w:bCs/>
        </w:rPr>
        <w:fldChar w:fldCharType="end"/>
      </w:r>
      <w:r>
        <w:rPr>
          <w:bCs/>
        </w:rPr>
        <w:t>)</w:t>
      </w:r>
      <w:r w:rsidR="00AB1562">
        <w:rPr>
          <w:bCs/>
        </w:rPr>
        <w:t xml:space="preserve">, as a basis to develop </w:t>
      </w:r>
      <w:r w:rsidR="00657645">
        <w:rPr>
          <w:bCs/>
        </w:rPr>
        <w:t xml:space="preserve">LLM-enabled </w:t>
      </w:r>
      <w:r w:rsidR="00AB1562">
        <w:rPr>
          <w:bCs/>
        </w:rPr>
        <w:t xml:space="preserve">methodologies and tool support for SHACLEval framework adoption. Furthermore, </w:t>
      </w:r>
      <w:r w:rsidR="00CC3D08">
        <w:rPr>
          <w:bCs/>
        </w:rPr>
        <w:t>we plan to scale the evaluation of SHACLEval through various research and industrial use cases.</w:t>
      </w:r>
    </w:p>
    <w:p w14:paraId="2398E074" w14:textId="77777777" w:rsidR="007B6A3E" w:rsidRPr="00E232D6" w:rsidRDefault="007B6A3E" w:rsidP="00E232D6">
      <w:pPr>
        <w:pStyle w:val="Standard"/>
      </w:pPr>
    </w:p>
    <w:p w14:paraId="1E9CC87B" w14:textId="77777777" w:rsidR="008910F7" w:rsidRDefault="00A3182C">
      <w:pPr>
        <w:pStyle w:val="AcknowledgementsHeading"/>
        <w:spacing w:line="240" w:lineRule="auto"/>
        <w:rPr>
          <w:rFonts w:ascii="Libertinus Sans" w:hAnsi="Libertinus Sans"/>
        </w:rPr>
      </w:pPr>
      <w:r>
        <w:rPr>
          <w:rFonts w:ascii="Libertinus Sans" w:hAnsi="Libertinus Sans"/>
        </w:rPr>
        <w:t>Declaration on Generative AI</w:t>
      </w:r>
    </w:p>
    <w:p w14:paraId="1E9CC880" w14:textId="61D0B5AF" w:rsidR="008910F7" w:rsidRDefault="00A3182C">
      <w:pPr>
        <w:pStyle w:val="Standard"/>
        <w:ind w:firstLine="0"/>
      </w:pPr>
      <w:r>
        <w:rPr>
          <w:color w:val="000000"/>
        </w:rPr>
        <w:t xml:space="preserve">During the preparation of this work, the author(s) used </w:t>
      </w:r>
      <w:r w:rsidR="001F469B">
        <w:rPr>
          <w:color w:val="000000"/>
        </w:rPr>
        <w:t xml:space="preserve">Grammarly </w:t>
      </w:r>
      <w:r>
        <w:rPr>
          <w:color w:val="000000"/>
        </w:rPr>
        <w:t>in order to: Grammar and spelling check</w:t>
      </w:r>
      <w:r w:rsidR="003F1689">
        <w:rPr>
          <w:color w:val="000000"/>
        </w:rPr>
        <w:t>, improve writing style</w:t>
      </w:r>
      <w:r>
        <w:rPr>
          <w:color w:val="000000"/>
        </w:rPr>
        <w:t>. After using these tool(s)/service(s), the author(s) reviewed and edited the content as needed and take(s) full responsibility for the publication’s content.</w:t>
      </w:r>
    </w:p>
    <w:p w14:paraId="1E9CC881" w14:textId="77777777" w:rsidR="008910F7" w:rsidRDefault="00A3182C">
      <w:pPr>
        <w:pStyle w:val="AcknowledgementsHeading"/>
        <w:rPr>
          <w:rFonts w:ascii="Libertinus Sans" w:hAnsi="Libertinus Sans"/>
        </w:rPr>
      </w:pPr>
      <w:r>
        <w:rPr>
          <w:rFonts w:ascii="Libertinus Sans" w:hAnsi="Libertinus Sans"/>
        </w:rPr>
        <w:t>References</w:t>
      </w:r>
    </w:p>
    <w:p w14:paraId="17128E85" w14:textId="77777777" w:rsidR="00E23DD7" w:rsidRPr="00E23DD7" w:rsidRDefault="00990C7E" w:rsidP="00E23DD7">
      <w:pPr>
        <w:pStyle w:val="Bibliography"/>
        <w:rPr>
          <w:rFonts w:cs="Libertinus Serif"/>
        </w:rPr>
      </w:pPr>
      <w:r>
        <w:rPr>
          <w:lang w:val="sv-SE"/>
        </w:rPr>
        <w:fldChar w:fldCharType="begin"/>
      </w:r>
      <w:r>
        <w:rPr>
          <w:lang w:val="sv-SE"/>
        </w:rPr>
        <w:instrText xml:space="preserve"> ADDIN ZOTERO_BIBL {"uncited":[],"omitted":[],"custom":[]} CSL_BIBLIOGRAPHY </w:instrText>
      </w:r>
      <w:r>
        <w:rPr>
          <w:lang w:val="sv-SE"/>
        </w:rPr>
        <w:fldChar w:fldCharType="separate"/>
      </w:r>
      <w:r w:rsidR="00E23DD7" w:rsidRPr="00E23DD7">
        <w:rPr>
          <w:rFonts w:cs="Libertinus Serif"/>
        </w:rPr>
        <w:t>[1]</w:t>
      </w:r>
      <w:r w:rsidR="00E23DD7" w:rsidRPr="00E23DD7">
        <w:rPr>
          <w:rFonts w:cs="Libertinus Serif"/>
        </w:rPr>
        <w:tab/>
        <w:t>C. Gutierrez, J.F. Sequeda, Knowledge graphs, Commun. ACM 64 (2021) 96–104. https://doi.org/10.1145/3418294.</w:t>
      </w:r>
    </w:p>
    <w:p w14:paraId="3DF231B9" w14:textId="77777777" w:rsidR="00E23DD7" w:rsidRPr="00E23DD7" w:rsidRDefault="00E23DD7" w:rsidP="00E23DD7">
      <w:pPr>
        <w:pStyle w:val="Bibliography"/>
        <w:rPr>
          <w:rFonts w:cs="Libertinus Serif"/>
        </w:rPr>
      </w:pPr>
      <w:r w:rsidRPr="00E23DD7">
        <w:rPr>
          <w:rFonts w:cs="Libertinus Serif"/>
        </w:rPr>
        <w:t>[2]</w:t>
      </w:r>
      <w:r w:rsidRPr="00E23DD7">
        <w:rPr>
          <w:rFonts w:cs="Libertinus Serif"/>
        </w:rPr>
        <w:tab/>
        <w:t>S. Steyskal, K. Coyle, SHACL Use Cases and Requirements, (2017). https://www.w3.org/TR/2017/NOTE-shacl-ucr-20170720/ (accessed March 20, 2024).</w:t>
      </w:r>
    </w:p>
    <w:p w14:paraId="0F6A62E6" w14:textId="77777777" w:rsidR="00E23DD7" w:rsidRPr="00E23DD7" w:rsidRDefault="00E23DD7" w:rsidP="00E23DD7">
      <w:pPr>
        <w:pStyle w:val="Bibliography"/>
        <w:rPr>
          <w:rFonts w:cs="Libertinus Serif"/>
        </w:rPr>
      </w:pPr>
      <w:r w:rsidRPr="00E23DD7">
        <w:rPr>
          <w:rFonts w:cs="Libertinus Serif"/>
        </w:rPr>
        <w:t>[3]</w:t>
      </w:r>
      <w:r w:rsidRPr="00E23DD7">
        <w:rPr>
          <w:rFonts w:cs="Libertinus Serif"/>
        </w:rPr>
        <w:tab/>
        <w:t>J. Raad, C. Cruz, A Survey on Ontology Evaluation Methods, in: A. Fred (Ed.), Proceedings of the 7th International Joint Conference on Knowledge Discovery, Knowledge Engineering and Knowledge Management: Lisbon, Portugal, November 12 - 14, 2015, SciTePress, Setúbal, 2015: pp. 179–186. https://doi.org/10.5220/0005591001790186.</w:t>
      </w:r>
    </w:p>
    <w:p w14:paraId="7F60B91D" w14:textId="77777777" w:rsidR="00E23DD7" w:rsidRPr="00E23DD7" w:rsidRDefault="00E23DD7" w:rsidP="00E23DD7">
      <w:pPr>
        <w:pStyle w:val="Bibliography"/>
        <w:rPr>
          <w:rFonts w:cs="Libertinus Serif"/>
        </w:rPr>
      </w:pPr>
      <w:r w:rsidRPr="00E23DD7">
        <w:rPr>
          <w:rFonts w:cs="Libertinus Serif"/>
        </w:rPr>
        <w:t>[4]</w:t>
      </w:r>
      <w:r w:rsidRPr="00E23DD7">
        <w:rPr>
          <w:rFonts w:cs="Libertinus Serif"/>
        </w:rPr>
        <w:tab/>
        <w:t>A.M. Porn, C.A.G. Huve, L.M. Peres, A.I. Direne, A systematic Literature Review of OWL Ontology Evaluation, in: P. Isaías, L. Rodrigues (Eds.), Proceedings of the 15th International Conference WWW/Internet 2016: Mannheim, Germany, October 28-30, 2016, IADIS Press, Lissabon?, 2016.</w:t>
      </w:r>
    </w:p>
    <w:p w14:paraId="3CAA8A24" w14:textId="77777777" w:rsidR="00E23DD7" w:rsidRPr="00E23DD7" w:rsidRDefault="00E23DD7" w:rsidP="00E23DD7">
      <w:pPr>
        <w:pStyle w:val="Bibliography"/>
        <w:rPr>
          <w:rFonts w:cs="Libertinus Serif"/>
        </w:rPr>
      </w:pPr>
      <w:r w:rsidRPr="00E23DD7">
        <w:rPr>
          <w:rFonts w:cs="Libertinus Serif"/>
        </w:rPr>
        <w:t>[5]</w:t>
      </w:r>
      <w:r w:rsidRPr="00E23DD7">
        <w:rPr>
          <w:rFonts w:cs="Libertinus Serif"/>
        </w:rPr>
        <w:tab/>
        <w:t>R.S.I. Wilson, J.S. Goonetillake, W.A. Indika, A. Ginige, Analysis of Ontology Quality Dimensions, Criteria and Metrics, in: O. Gervasi, B. Murgante, S. Misra, C. Garau, I. Blečić, D. Taniar, B.O. Apduhan, A.M.A.C. Rocha, E. Tarantino, C.M. Torre (Eds.), Computational Science and Its Applications – ICCSA 2021, Springer International Publishing, Cham, 2021: pp. 320–337. https://doi.org/10.1007/978-3-030-86970-0_23.</w:t>
      </w:r>
    </w:p>
    <w:p w14:paraId="7582639D" w14:textId="77777777" w:rsidR="00E23DD7" w:rsidRPr="00E23DD7" w:rsidRDefault="00E23DD7" w:rsidP="00E23DD7">
      <w:pPr>
        <w:pStyle w:val="Bibliography"/>
        <w:rPr>
          <w:rFonts w:cs="Libertinus Serif"/>
        </w:rPr>
      </w:pPr>
      <w:r w:rsidRPr="00E23DD7">
        <w:rPr>
          <w:rFonts w:cs="Libertinus Serif"/>
        </w:rPr>
        <w:t>[6]</w:t>
      </w:r>
      <w:r w:rsidRPr="00E23DD7">
        <w:rPr>
          <w:rFonts w:cs="Libertinus Serif"/>
        </w:rPr>
        <w:tab/>
        <w:t>S. Tartir, I.B. Arpinar, Ontology Evaluation and Ranking using OntoQA, in: International Conference on Semantic Computing, 2007: ICSC 2007 ; 17 - 19 Sept. 2007, Irvine, California ; Proceedings ; [Held in Conjunction with] the First International Workshop on Semantic Computing and Multimedia Systems (IEEE-SCMS 2007), IEEE Computer Society, Los Alamitos, Calif., 2007: pp. 185–192. https://doi.org/10.1109/ICSC.2007.19.</w:t>
      </w:r>
    </w:p>
    <w:p w14:paraId="26346464" w14:textId="77777777" w:rsidR="00E23DD7" w:rsidRPr="00E23DD7" w:rsidRDefault="00E23DD7" w:rsidP="00E23DD7">
      <w:pPr>
        <w:pStyle w:val="Bibliography"/>
        <w:rPr>
          <w:rFonts w:cs="Libertinus Serif"/>
        </w:rPr>
      </w:pPr>
      <w:r w:rsidRPr="00E23DD7">
        <w:rPr>
          <w:rFonts w:cs="Libertinus Serif"/>
        </w:rPr>
        <w:t>[7]</w:t>
      </w:r>
      <w:r w:rsidRPr="00E23DD7">
        <w:rPr>
          <w:rFonts w:cs="Libertinus Serif"/>
        </w:rPr>
        <w:tab/>
        <w:t>S. Tartir, I.B. Arpinar, M. Moore, A.P. Sheth, B. Aleman-Meza, OntoQA: Metric-Based Ontology Quality Analysis, in: D. Caragea, V. Honavar, I. Muslea, R. Ramakrishnan (Eds.), IEEE Workshop on Knowledge Acquisition from Distributed, Autonomous, Semantically Heterogeneous Data and Knowledge Sources, 2005.</w:t>
      </w:r>
    </w:p>
    <w:p w14:paraId="42FC0899" w14:textId="77777777" w:rsidR="00E23DD7" w:rsidRPr="00E23DD7" w:rsidRDefault="00E23DD7" w:rsidP="00E23DD7">
      <w:pPr>
        <w:pStyle w:val="Bibliography"/>
        <w:rPr>
          <w:rFonts w:cs="Libertinus Serif"/>
        </w:rPr>
      </w:pPr>
      <w:r w:rsidRPr="00E23DD7">
        <w:rPr>
          <w:rFonts w:cs="Libertinus Serif"/>
        </w:rPr>
        <w:lastRenderedPageBreak/>
        <w:t>[8]</w:t>
      </w:r>
      <w:r w:rsidRPr="00E23DD7">
        <w:rPr>
          <w:rFonts w:cs="Libertinus Serif"/>
        </w:rPr>
        <w:tab/>
        <w:t>A. Gangemi, C. Catena, M. Ciaramita, J. Lehmann, A theoretical framework for ontology evaluation and validation, in: P. Bouquet, G. Tummarello (Eds.), Semantic Web Applications and Perspectives, CEUR, 2005. http://ceur-ws.org/Vol-166/.</w:t>
      </w:r>
    </w:p>
    <w:p w14:paraId="59E2BF3B" w14:textId="77777777" w:rsidR="00E23DD7" w:rsidRPr="00E23DD7" w:rsidRDefault="00E23DD7" w:rsidP="00E23DD7">
      <w:pPr>
        <w:pStyle w:val="Bibliography"/>
        <w:rPr>
          <w:rFonts w:cs="Libertinus Serif"/>
        </w:rPr>
      </w:pPr>
      <w:r w:rsidRPr="00E23DD7">
        <w:rPr>
          <w:rFonts w:cs="Libertinus Serif"/>
        </w:rPr>
        <w:t>[9]</w:t>
      </w:r>
      <w:r w:rsidRPr="00E23DD7">
        <w:rPr>
          <w:rFonts w:cs="Libertinus Serif"/>
        </w:rPr>
        <w:tab/>
        <w:t>A. Gangemi, C. Catenacci, M. Ciaramita, J. Lehmann, R. Gil, F. Bolici, Strignano Onofrio, Ontology evaluation and validation: An integrated formal model for the quality diagnostic task, Trentino, Italy, 2005.</w:t>
      </w:r>
    </w:p>
    <w:p w14:paraId="6ACF189E" w14:textId="77777777" w:rsidR="00E23DD7" w:rsidRPr="00E23DD7" w:rsidRDefault="00E23DD7" w:rsidP="00E23DD7">
      <w:pPr>
        <w:pStyle w:val="Bibliography"/>
        <w:rPr>
          <w:rFonts w:cs="Libertinus Serif"/>
        </w:rPr>
      </w:pPr>
      <w:r w:rsidRPr="00E23DD7">
        <w:rPr>
          <w:rFonts w:cs="Libertinus Serif"/>
        </w:rPr>
        <w:t>[10]</w:t>
      </w:r>
      <w:r w:rsidRPr="00E23DD7">
        <w:rPr>
          <w:rFonts w:cs="Libertinus Serif"/>
        </w:rPr>
        <w:tab/>
        <w:t>A. Duque-Ramos, J.T. Fernández-Breis, R. Stevens, N. Aussenac-Gilles, OQuaRE: A square-based approach for evaluating the quality of ontologies, Journal of Research and Practice in Information Technology 43 (2011) 159–176.</w:t>
      </w:r>
    </w:p>
    <w:p w14:paraId="25F04B9A" w14:textId="77777777" w:rsidR="00E23DD7" w:rsidRPr="00E23DD7" w:rsidRDefault="00E23DD7" w:rsidP="00E23DD7">
      <w:pPr>
        <w:pStyle w:val="Bibliography"/>
        <w:rPr>
          <w:rFonts w:cs="Libertinus Serif"/>
        </w:rPr>
      </w:pPr>
      <w:r w:rsidRPr="00E23DD7">
        <w:rPr>
          <w:rFonts w:cs="Libertinus Serif"/>
        </w:rPr>
        <w:t>[11]</w:t>
      </w:r>
      <w:r w:rsidRPr="00E23DD7">
        <w:rPr>
          <w:rFonts w:cs="Libertinus Serif"/>
        </w:rPr>
        <w:tab/>
        <w:t>A. Reiz, K. Sandkuhl, A Critical View on the OQuaRE Ontology Quality Framework, in: J. Filipe, M. Śmiałek, A. Brodsky, S. Hammoudi (Eds.), Enterprise Information Systems, Springer Nature Switzerland, Cham, 2023: pp. 273–291. https://doi.org/10.1007/978-3-031-39386-0_13.</w:t>
      </w:r>
    </w:p>
    <w:p w14:paraId="0E91237F" w14:textId="77777777" w:rsidR="00E23DD7" w:rsidRPr="00E23DD7" w:rsidRDefault="00E23DD7" w:rsidP="00E23DD7">
      <w:pPr>
        <w:pStyle w:val="Bibliography"/>
        <w:rPr>
          <w:rFonts w:cs="Libertinus Serif"/>
        </w:rPr>
      </w:pPr>
      <w:r w:rsidRPr="00E23DD7">
        <w:rPr>
          <w:rFonts w:cs="Libertinus Serif"/>
        </w:rPr>
        <w:t>[12]</w:t>
      </w:r>
      <w:r w:rsidRPr="00E23DD7">
        <w:rPr>
          <w:rFonts w:cs="Libertinus Serif"/>
        </w:rPr>
        <w:tab/>
        <w:t>A. Fernández-Izquierdo, M. Poveda-Villalón, A. Gómez-Pérez, R. García-Castro, Towards metrics-driven ontology engineering, Knowl Inf Syst 63 (2021) 867–903. https://doi.org/10.1007/s10115-021-01545-9.</w:t>
      </w:r>
    </w:p>
    <w:p w14:paraId="710B7CBA" w14:textId="77777777" w:rsidR="00E23DD7" w:rsidRPr="00E23DD7" w:rsidRDefault="00E23DD7" w:rsidP="00E23DD7">
      <w:pPr>
        <w:pStyle w:val="Bibliography"/>
        <w:rPr>
          <w:rFonts w:cs="Libertinus Serif"/>
        </w:rPr>
      </w:pPr>
      <w:r w:rsidRPr="00E23DD7">
        <w:rPr>
          <w:rFonts w:cs="Libertinus Serif"/>
        </w:rPr>
        <w:t>[13]</w:t>
      </w:r>
      <w:r w:rsidRPr="00E23DD7">
        <w:rPr>
          <w:rFonts w:cs="Libertinus Serif"/>
        </w:rPr>
        <w:tab/>
        <w:t>H. Yao, A.M. Orme, L. Etzkorn, Cohesion Metrics for Ontology Design and Application, J. of Computer Science 1 (2005) 107–113. https://doi.org/10.3844/jcssp.2005.107.113.</w:t>
      </w:r>
    </w:p>
    <w:p w14:paraId="60BCD13F" w14:textId="77777777" w:rsidR="00E23DD7" w:rsidRPr="00E23DD7" w:rsidRDefault="00E23DD7" w:rsidP="00E23DD7">
      <w:pPr>
        <w:pStyle w:val="Bibliography"/>
        <w:rPr>
          <w:rFonts w:cs="Libertinus Serif"/>
        </w:rPr>
      </w:pPr>
      <w:r w:rsidRPr="00E23DD7">
        <w:rPr>
          <w:rFonts w:cs="Libertinus Serif"/>
        </w:rPr>
        <w:t>[14]</w:t>
      </w:r>
      <w:r w:rsidRPr="00E23DD7">
        <w:rPr>
          <w:rFonts w:cs="Libertinus Serif"/>
        </w:rPr>
        <w:tab/>
        <w:t>Y. Ma, B. Jin, Y. Feng, Semantic oriented ontology cohesion metrics for ontology-based systems, Journal of Systems and Software 83 (2010) 143–152. https://doi.org/10.1016/j.jss.2009.07.047.</w:t>
      </w:r>
    </w:p>
    <w:p w14:paraId="46B44A75" w14:textId="77777777" w:rsidR="00E23DD7" w:rsidRPr="00E23DD7" w:rsidRDefault="00E23DD7" w:rsidP="00E23DD7">
      <w:pPr>
        <w:pStyle w:val="Bibliography"/>
        <w:rPr>
          <w:rFonts w:cs="Libertinus Serif"/>
        </w:rPr>
      </w:pPr>
      <w:r w:rsidRPr="00E23DD7">
        <w:rPr>
          <w:rFonts w:cs="Libertinus Serif"/>
        </w:rPr>
        <w:t>[15]</w:t>
      </w:r>
      <w:r w:rsidRPr="00E23DD7">
        <w:rPr>
          <w:rFonts w:cs="Libertinus Serif"/>
        </w:rPr>
        <w:tab/>
        <w:t>S. Oh, H.Y. Yeom, J. Ahn, Cohesion and coupling metrics for ontology modules, Inf Technol Manag 12 (2011) 81–96. https://doi.org/10.1007/s10799-011-0094-5.</w:t>
      </w:r>
    </w:p>
    <w:p w14:paraId="0D994BEA" w14:textId="77777777" w:rsidR="00E23DD7" w:rsidRPr="00E23DD7" w:rsidRDefault="00E23DD7" w:rsidP="00E23DD7">
      <w:pPr>
        <w:pStyle w:val="Bibliography"/>
        <w:rPr>
          <w:rFonts w:cs="Libertinus Serif"/>
        </w:rPr>
      </w:pPr>
      <w:r w:rsidRPr="00E23DD7">
        <w:rPr>
          <w:rFonts w:cs="Libertinus Serif"/>
        </w:rPr>
        <w:t>[16]</w:t>
      </w:r>
      <w:r w:rsidRPr="00E23DD7">
        <w:rPr>
          <w:rFonts w:cs="Libertinus Serif"/>
        </w:rPr>
        <w:tab/>
        <w:t>A. Zaveri, A. Rula, A. Maurino, R. Pietrobon, J. Lehmann, S. Auer, Quality assessment for Linked Data: A Survey, Semant Web 7 (2015) 63–93. https://doi.org/10.3233/SW-150175.</w:t>
      </w:r>
    </w:p>
    <w:p w14:paraId="4D020894" w14:textId="77777777" w:rsidR="00E23DD7" w:rsidRPr="00E23DD7" w:rsidRDefault="00E23DD7" w:rsidP="00E23DD7">
      <w:pPr>
        <w:pStyle w:val="Bibliography"/>
        <w:rPr>
          <w:rFonts w:cs="Libertinus Serif"/>
        </w:rPr>
      </w:pPr>
      <w:r w:rsidRPr="00E23DD7">
        <w:rPr>
          <w:rFonts w:cs="Libertinus Serif"/>
        </w:rPr>
        <w:t>[17]</w:t>
      </w:r>
      <w:r w:rsidRPr="00E23DD7">
        <w:rPr>
          <w:rFonts w:cs="Libertinus Serif"/>
        </w:rPr>
        <w:tab/>
        <w:t>A.C. Junior, J. Debattista, D. O’Sullivan, Assessing the Quality of R2RML Mappings, (n.d.).</w:t>
      </w:r>
    </w:p>
    <w:p w14:paraId="620FF4EC" w14:textId="77777777" w:rsidR="00E23DD7" w:rsidRPr="00E23DD7" w:rsidRDefault="00E23DD7" w:rsidP="00E23DD7">
      <w:pPr>
        <w:pStyle w:val="Bibliography"/>
        <w:rPr>
          <w:rFonts w:cs="Libertinus Serif"/>
        </w:rPr>
      </w:pPr>
      <w:r w:rsidRPr="00E23DD7">
        <w:rPr>
          <w:rFonts w:cs="Libertinus Serif"/>
        </w:rPr>
        <w:t>[18]</w:t>
      </w:r>
      <w:r w:rsidRPr="00E23DD7">
        <w:rPr>
          <w:rFonts w:cs="Libertinus Serif"/>
        </w:rPr>
        <w:tab/>
        <w:t>J. Debattista, S. Auer, C. Lange, Luzzu—A Methodology and Framework for Linked Data Quality Assessment, Journal of Data and Information Quality 8 (2016) 1–32. https://doi.org/10.1145/2992786.</w:t>
      </w:r>
    </w:p>
    <w:p w14:paraId="1933F5CD" w14:textId="77777777" w:rsidR="00E23DD7" w:rsidRPr="00E23DD7" w:rsidRDefault="00E23DD7" w:rsidP="00E23DD7">
      <w:pPr>
        <w:pStyle w:val="Bibliography"/>
        <w:rPr>
          <w:rFonts w:cs="Libertinus Serif"/>
        </w:rPr>
      </w:pPr>
      <w:r w:rsidRPr="00E23DD7">
        <w:rPr>
          <w:rFonts w:cs="Libertinus Serif"/>
        </w:rPr>
        <w:t>[19]</w:t>
      </w:r>
      <w:r w:rsidRPr="00E23DD7">
        <w:rPr>
          <w:rFonts w:cs="Libertinus Serif"/>
        </w:rPr>
        <w:tab/>
        <w:t>H. Knublauch, D. Kontokostas, Shapes Constraint Language (SHACL), (2007). https://www.w3.org/TR/shacl/.</w:t>
      </w:r>
    </w:p>
    <w:p w14:paraId="79697ACF" w14:textId="77777777" w:rsidR="00E23DD7" w:rsidRPr="00E23DD7" w:rsidRDefault="00E23DD7" w:rsidP="00E23DD7">
      <w:pPr>
        <w:pStyle w:val="Bibliography"/>
        <w:rPr>
          <w:rFonts w:cs="Libertinus Serif"/>
        </w:rPr>
      </w:pPr>
      <w:r w:rsidRPr="00E23DD7">
        <w:rPr>
          <w:rFonts w:cs="Libertinus Serif"/>
        </w:rPr>
        <w:t>[20]</w:t>
      </w:r>
      <w:r w:rsidRPr="00E23DD7">
        <w:rPr>
          <w:rFonts w:cs="Libertinus Serif"/>
        </w:rPr>
        <w:tab/>
        <w:t>P. Pareti, G. Konstantinidis, A Review of SHACL: From Data Validation to Schema Reasoning for RDF Graphs, in: M. Šimkus, I. Varzinczak (Eds.), Reasoning Web. Declarative Artificial Intelligence, Springer International Publishing, Cham, 2022: pp. 115–144. https://doi.org/10.1007/978-3-030-95481-9_6.</w:t>
      </w:r>
    </w:p>
    <w:p w14:paraId="5E994006" w14:textId="77777777" w:rsidR="00E23DD7" w:rsidRPr="00E23DD7" w:rsidRDefault="00E23DD7" w:rsidP="00E23DD7">
      <w:pPr>
        <w:pStyle w:val="Bibliography"/>
        <w:rPr>
          <w:rFonts w:cs="Libertinus Serif"/>
        </w:rPr>
      </w:pPr>
      <w:r w:rsidRPr="00E23DD7">
        <w:rPr>
          <w:rFonts w:cs="Libertinus Serif"/>
        </w:rPr>
        <w:t>[21]</w:t>
      </w:r>
      <w:r w:rsidRPr="00E23DD7">
        <w:rPr>
          <w:rFonts w:cs="Libertinus Serif"/>
        </w:rPr>
        <w:tab/>
        <w:t>K. Rabbani, M. Lissandrini, K. Hose, SHACTOR: Improving the Quality of Large-Scale Knowledge Graphs with Validating Shapes, in: Companion of the 2023 International Conference on Management of Data, ACM, Seattle WA USA, 2023: pp. 151–154. https://doi.org/10.1145/3555041.3589723.</w:t>
      </w:r>
    </w:p>
    <w:p w14:paraId="383A0484" w14:textId="77777777" w:rsidR="00E23DD7" w:rsidRPr="00E23DD7" w:rsidRDefault="00E23DD7" w:rsidP="00E23DD7">
      <w:pPr>
        <w:pStyle w:val="Bibliography"/>
        <w:rPr>
          <w:rFonts w:cs="Libertinus Serif"/>
        </w:rPr>
      </w:pPr>
      <w:r w:rsidRPr="00E23DD7">
        <w:rPr>
          <w:rFonts w:cs="Libertinus Serif"/>
        </w:rPr>
        <w:t>[22]</w:t>
      </w:r>
      <w:r w:rsidRPr="00E23DD7">
        <w:rPr>
          <w:rFonts w:cs="Libertinus Serif"/>
        </w:rPr>
        <w:tab/>
        <w:t>S. Lieber, B.D. Meester, A. Dimou, R. Verborgh, Statistics about Data Shape Use in RDF Data, in: Proceedings of the ISWC 2020 Demos and Industry Tracks: From Novel Ideas to Industrial Practice Co-Located with 19th International Semantic Web Conference (ISWC 2020), Online, 2020. https://ceur-ws.org/Vol-2721/paper584.pdf.</w:t>
      </w:r>
    </w:p>
    <w:p w14:paraId="24CC09BB" w14:textId="77777777" w:rsidR="00E23DD7" w:rsidRPr="00E23DD7" w:rsidRDefault="00E23DD7" w:rsidP="00E23DD7">
      <w:pPr>
        <w:pStyle w:val="Bibliography"/>
        <w:rPr>
          <w:rFonts w:cs="Libertinus Serif"/>
        </w:rPr>
      </w:pPr>
      <w:r w:rsidRPr="00E23DD7">
        <w:rPr>
          <w:rFonts w:cs="Libertinus Serif"/>
        </w:rPr>
        <w:t>[23]</w:t>
      </w:r>
      <w:r w:rsidRPr="00E23DD7">
        <w:rPr>
          <w:rFonts w:cs="Libertinus Serif"/>
        </w:rPr>
        <w:tab/>
        <w:t>A. Cimmino, A. Fernández-Izquierdo, R. García-Castro, Astrea: Automatic Generation of SHACL Shapes from Ontologies, in: A. Harth, S. Kirrane, A.-C. Ngonga Ngomo, H. Paulheim, A. Rula, A.L. Gentile, P. Haase, M. Cochez (Eds.), The Semantic Web, Springer International Publishing, Cham, 2020: pp. 497–513. https://doi.org/10.1007/978-3-030-49461-2_29.</w:t>
      </w:r>
    </w:p>
    <w:p w14:paraId="429E133D" w14:textId="77777777" w:rsidR="00E23DD7" w:rsidRPr="00E23DD7" w:rsidRDefault="00E23DD7" w:rsidP="00E23DD7">
      <w:pPr>
        <w:pStyle w:val="Bibliography"/>
        <w:rPr>
          <w:rFonts w:cs="Libertinus Serif"/>
        </w:rPr>
      </w:pPr>
      <w:r w:rsidRPr="00E23DD7">
        <w:rPr>
          <w:rFonts w:cs="Libertinus Serif"/>
        </w:rPr>
        <w:t>[24]</w:t>
      </w:r>
      <w:r w:rsidRPr="00E23DD7">
        <w:rPr>
          <w:rFonts w:cs="Libertinus Serif"/>
        </w:rPr>
        <w:tab/>
        <w:t>B. Spahiu, A. Maurino, M. Palmonari, Towards Improving the Quality of Knowledge Graphs with Data-driven Ontology Patterns and SHACL, (n.d.).</w:t>
      </w:r>
    </w:p>
    <w:p w14:paraId="4554EFDD" w14:textId="77777777" w:rsidR="00E23DD7" w:rsidRPr="00E23DD7" w:rsidRDefault="00E23DD7" w:rsidP="00E23DD7">
      <w:pPr>
        <w:pStyle w:val="Bibliography"/>
        <w:rPr>
          <w:rFonts w:cs="Libertinus Serif"/>
        </w:rPr>
      </w:pPr>
      <w:r w:rsidRPr="00E23DD7">
        <w:rPr>
          <w:rFonts w:cs="Libertinus Serif"/>
        </w:rPr>
        <w:t>[25]</w:t>
      </w:r>
      <w:r w:rsidRPr="00E23DD7">
        <w:rPr>
          <w:rFonts w:cs="Libertinus Serif"/>
        </w:rPr>
        <w:tab/>
        <w:t>M. Rashid, M. Torchiano, G. Rizzo, N. Mihindukulasooriya, O. Corcho, A quality assessment approach for evolving knowledge bases, Semant Web 10 (2019) 349–383. https://doi.org/10.3233/SW-180324.</w:t>
      </w:r>
    </w:p>
    <w:p w14:paraId="6682CFEB" w14:textId="77777777" w:rsidR="00E23DD7" w:rsidRPr="00E23DD7" w:rsidRDefault="00E23DD7" w:rsidP="00E23DD7">
      <w:pPr>
        <w:pStyle w:val="Bibliography"/>
        <w:rPr>
          <w:rFonts w:cs="Libertinus Serif"/>
        </w:rPr>
      </w:pPr>
      <w:r w:rsidRPr="00E23DD7">
        <w:rPr>
          <w:rFonts w:cs="Libertinus Serif"/>
        </w:rPr>
        <w:t>[26]</w:t>
      </w:r>
      <w:r w:rsidRPr="00E23DD7">
        <w:rPr>
          <w:rFonts w:cs="Libertinus Serif"/>
        </w:rPr>
        <w:tab/>
        <w:t>J. Yu, J.A. Thom, A. Tam, Requirements-oriented methodology for evaluating ontologies, Information Systems 34 (2009) 766–791. https://doi.org/10.1016/j.is.2009.04.002.</w:t>
      </w:r>
    </w:p>
    <w:p w14:paraId="436F5405" w14:textId="77777777" w:rsidR="00E23DD7" w:rsidRPr="00E23DD7" w:rsidRDefault="00E23DD7" w:rsidP="00E23DD7">
      <w:pPr>
        <w:pStyle w:val="Bibliography"/>
        <w:rPr>
          <w:rFonts w:cs="Libertinus Serif"/>
        </w:rPr>
      </w:pPr>
      <w:r w:rsidRPr="00E23DD7">
        <w:rPr>
          <w:rFonts w:cs="Libertinus Serif"/>
        </w:rPr>
        <w:t>[27]</w:t>
      </w:r>
      <w:r w:rsidRPr="00E23DD7">
        <w:rPr>
          <w:rFonts w:cs="Libertinus Serif"/>
        </w:rPr>
        <w:tab/>
        <w:t>V. Basili, G. Caldiera, H.D. Rombach, The Goal Question Metric Approach, (n.d.).</w:t>
      </w:r>
    </w:p>
    <w:p w14:paraId="20F72201" w14:textId="77777777" w:rsidR="00E23DD7" w:rsidRPr="00E23DD7" w:rsidRDefault="00E23DD7" w:rsidP="00E23DD7">
      <w:pPr>
        <w:pStyle w:val="Bibliography"/>
        <w:rPr>
          <w:rFonts w:cs="Libertinus Serif"/>
        </w:rPr>
      </w:pPr>
      <w:r w:rsidRPr="00E23DD7">
        <w:rPr>
          <w:rFonts w:cs="Libertinus Serif"/>
        </w:rPr>
        <w:t>[28]</w:t>
      </w:r>
      <w:r w:rsidRPr="00E23DD7">
        <w:rPr>
          <w:rFonts w:cs="Libertinus Serif"/>
        </w:rPr>
        <w:tab/>
        <w:t>I. Grangel-González, M. Rickart, O. Rudolph, F. Shah, LIS: A Knowledge Graph-Based Line Information System, in: C. Pesquita, E. Jimenez-Ruiz, J. McCusker, D. Faria, M. Dragoni, A. Dimou, R. Troncy, S. Hertling (Eds.), The Semantic Web, Springer Nature Switzerland, Cham, 2023: pp. 591–608. https://doi.org/10.1007/978-3-031-33455-9_35.</w:t>
      </w:r>
    </w:p>
    <w:p w14:paraId="43E04034" w14:textId="77777777" w:rsidR="00E23DD7" w:rsidRPr="00E23DD7" w:rsidRDefault="00E23DD7" w:rsidP="00E23DD7">
      <w:pPr>
        <w:pStyle w:val="Bibliography"/>
        <w:rPr>
          <w:rFonts w:cs="Libertinus Serif"/>
        </w:rPr>
      </w:pPr>
      <w:r w:rsidRPr="00E23DD7">
        <w:rPr>
          <w:rFonts w:cs="Libertinus Serif"/>
        </w:rPr>
        <w:lastRenderedPageBreak/>
        <w:t>[29]</w:t>
      </w:r>
      <w:r w:rsidRPr="00E23DD7">
        <w:rPr>
          <w:rFonts w:cs="Libertinus Serif"/>
        </w:rPr>
        <w:tab/>
        <w:t>H. Dibowski, Enhancing the viewing, browsing and searching of knowledge graphs with virtual properties, IJWIS (2024). https://doi.org/10.1108/IJWIS-02-2023-0027.</w:t>
      </w:r>
    </w:p>
    <w:p w14:paraId="0D0BDB71" w14:textId="77777777" w:rsidR="00E23DD7" w:rsidRPr="00E23DD7" w:rsidRDefault="00E23DD7" w:rsidP="00E23DD7">
      <w:pPr>
        <w:pStyle w:val="Bibliography"/>
        <w:rPr>
          <w:rFonts w:cs="Libertinus Serif"/>
        </w:rPr>
      </w:pPr>
      <w:r w:rsidRPr="00E23DD7">
        <w:rPr>
          <w:rFonts w:cs="Libertinus Serif"/>
        </w:rPr>
        <w:t>[30]</w:t>
      </w:r>
      <w:r w:rsidRPr="00E23DD7">
        <w:rPr>
          <w:rFonts w:cs="Libertinus Serif"/>
        </w:rPr>
        <w:tab/>
        <w:t>H. Babaei Giglou, J. D’Souza, S. Auer, LLMs4OL: Large Language Models for Ontology Learning, in: T.R. Payne, V. Presutti, G. Qi, M. Poveda-Villalón, G. Stoilos, L. Hollink, Z. Kaoudi, G. Cheng, J. Li (Eds.), The Semantic Web – ISWC 2023, Springer Nature Switzerland, Cham, 2023: pp. 408–427. https://doi.org/10.1007/978-3-031-47240-4_22.</w:t>
      </w:r>
    </w:p>
    <w:p w14:paraId="1AEE3BA5" w14:textId="77777777" w:rsidR="00E23DD7" w:rsidRPr="00E23DD7" w:rsidRDefault="00E23DD7" w:rsidP="00E23DD7">
      <w:pPr>
        <w:pStyle w:val="Bibliography"/>
        <w:rPr>
          <w:rFonts w:cs="Libertinus Serif"/>
        </w:rPr>
      </w:pPr>
      <w:r w:rsidRPr="00E23DD7">
        <w:rPr>
          <w:rFonts w:cs="Libertinus Serif"/>
        </w:rPr>
        <w:t>[31]</w:t>
      </w:r>
      <w:r w:rsidRPr="00E23DD7">
        <w:rPr>
          <w:rFonts w:cs="Libertinus Serif"/>
        </w:rPr>
        <w:tab/>
        <w:t>B. Zhang, V.A. Carriero, K. Schreiberhuber, S. Tsaneva, L.S. González, J. Kim, J. De Berardinis, OntoChat: A Framework for Conversational Ontology Engineering Using Language Models, in: A. Meroño Peñuela, O. Corcho, P. Groth, E. Simperl, V. Tamma, A.G. Nuzzolese, M. Poveda-Villalón, M. Sabou, V. Presutti, I. Celino, A. Revenko, J. Raad, B. Sartini, P. Lisena (Eds.), The Semantic Web: ESWC 2024 Satellite Events, Springer Nature Switzerland, Cham, 2025: pp. 102–121. https://doi.org/10.1007/978-3-031-78952-6_10.</w:t>
      </w:r>
    </w:p>
    <w:p w14:paraId="4072E842" w14:textId="77777777" w:rsidR="00E23DD7" w:rsidRPr="00E23DD7" w:rsidRDefault="00E23DD7" w:rsidP="00E23DD7">
      <w:pPr>
        <w:pStyle w:val="Bibliography"/>
        <w:rPr>
          <w:rFonts w:cs="Libertinus Serif"/>
        </w:rPr>
      </w:pPr>
      <w:r w:rsidRPr="00E23DD7">
        <w:rPr>
          <w:rFonts w:cs="Libertinus Serif"/>
        </w:rPr>
        <w:t>[32]</w:t>
      </w:r>
      <w:r w:rsidRPr="00E23DD7">
        <w:rPr>
          <w:rFonts w:cs="Libertinus Serif"/>
        </w:rPr>
        <w:tab/>
        <w:t>N. Tufek, A.S. Thuluva, V.P. Just, F.J. Ekaputra, T. Bandyopadhyay, M. Sabou, A. Hanbury, Validating Semantic Artifacts with Large Language Models, in: A. Meroño Peñuela, O. Corcho, P. Groth, E. Simperl, V. Tamma, A.G. Nuzzolese, M. Poveda-Villalón, M. Sabou, V. Presutti, I. Celino, A. Revenko, J. Raad, B. Sartini, P. Lisena (Eds.), The Semantic Web: ESWC 2024 Satellite Events, Springer Nature Switzerland, Cham, 2025: pp. 92–101. https://doi.org/10.1007/978-3-031-78952-6_9.</w:t>
      </w:r>
    </w:p>
    <w:p w14:paraId="1344F21D" w14:textId="77777777" w:rsidR="00E23DD7" w:rsidRPr="00E23DD7" w:rsidRDefault="00E23DD7" w:rsidP="00E23DD7">
      <w:pPr>
        <w:pStyle w:val="Bibliography"/>
        <w:rPr>
          <w:rFonts w:cs="Libertinus Serif"/>
        </w:rPr>
      </w:pPr>
      <w:r w:rsidRPr="00E23DD7">
        <w:rPr>
          <w:rFonts w:cs="Libertinus Serif"/>
        </w:rPr>
        <w:t>[33]</w:t>
      </w:r>
      <w:r w:rsidRPr="00E23DD7">
        <w:rPr>
          <w:rFonts w:cs="Libertinus Serif"/>
        </w:rPr>
        <w:tab/>
        <w:t>S. Tsaneva, S. Vasic, M. Sabou, LLM-driven Ontology Evaluation: Verifying Ontology Restrictions with ChatGPT, (n.d.).</w:t>
      </w:r>
    </w:p>
    <w:p w14:paraId="6D79CE61" w14:textId="56EE3B5B" w:rsidR="000048E1" w:rsidRDefault="00990C7E" w:rsidP="00990C7E">
      <w:pPr>
        <w:pStyle w:val="reference"/>
        <w:numPr>
          <w:ilvl w:val="0"/>
          <w:numId w:val="0"/>
        </w:numPr>
        <w:rPr>
          <w:lang w:val="sv-SE"/>
        </w:rPr>
      </w:pPr>
      <w:r>
        <w:rPr>
          <w:lang w:val="sv-SE"/>
        </w:rPr>
        <w:fldChar w:fldCharType="end"/>
      </w:r>
    </w:p>
    <w:sectPr w:rsidR="000048E1">
      <w:pgSz w:w="11906" w:h="16838"/>
      <w:pgMar w:top="1247" w:right="1417" w:bottom="1191"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617661" w14:textId="77777777" w:rsidR="00E43FE3" w:rsidRDefault="00E43FE3" w:rsidP="00BB182D">
      <w:r>
        <w:separator/>
      </w:r>
    </w:p>
  </w:endnote>
  <w:endnote w:type="continuationSeparator" w:id="0">
    <w:p w14:paraId="57727848" w14:textId="77777777" w:rsidR="00E43FE3" w:rsidRDefault="00E43FE3" w:rsidP="00BB18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tinusSans">
    <w:charset w:val="00"/>
    <w:family w:val="roman"/>
    <w:pitch w:val="variable"/>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tinus Serif">
    <w:altName w:val="Calibri"/>
    <w:panose1 w:val="00000000000000000000"/>
    <w:charset w:val="00"/>
    <w:family w:val="auto"/>
    <w:pitch w:val="variable"/>
    <w:sig w:usb0="E0000AFF" w:usb1="5200E5FB" w:usb2="01000020" w:usb3="00000000" w:csb0="000001BF" w:csb1="00000000"/>
  </w:font>
  <w:font w:name="Liberation Sans">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LibertinusSerif">
    <w:altName w:val="Calibri"/>
    <w:charset w:val="00"/>
    <w:family w:val="auto"/>
    <w:pitch w:val="variable"/>
  </w:font>
  <w:font w:name="MS Mincho">
    <w:altName w:val="ＭＳ 明朝"/>
    <w:panose1 w:val="02020609040205080304"/>
    <w:charset w:val="80"/>
    <w:family w:val="roman"/>
    <w:pitch w:val="fixed"/>
    <w:sig w:usb0="00000001" w:usb1="08070000" w:usb2="00000010" w:usb3="00000000" w:csb0="00020000" w:csb1="00000000"/>
  </w:font>
  <w:font w:name="Libertinus Sans">
    <w:panose1 w:val="00000000000000000000"/>
    <w:charset w:val="00"/>
    <w:family w:val="auto"/>
    <w:pitch w:val="variable"/>
    <w:sig w:usb0="E0000AFF" w:usb1="4200E5FB" w:usb2="01000020" w:usb3="00000000" w:csb0="000001BF" w:csb1="00000000"/>
  </w:font>
  <w:font w:name="Cambria Math">
    <w:panose1 w:val="02040503050406030204"/>
    <w:charset w:val="00"/>
    <w:family w:val="roman"/>
    <w:pitch w:val="variable"/>
    <w:sig w:usb0="E00006FF" w:usb1="420024FF" w:usb2="02000000" w:usb3="00000000" w:csb0="000001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D1D475" w14:textId="77777777" w:rsidR="00E43FE3" w:rsidRDefault="00E43FE3" w:rsidP="00BB182D">
      <w:r>
        <w:separator/>
      </w:r>
    </w:p>
  </w:footnote>
  <w:footnote w:type="continuationSeparator" w:id="0">
    <w:p w14:paraId="6021BB9C" w14:textId="77777777" w:rsidR="00E43FE3" w:rsidRDefault="00E43FE3" w:rsidP="00BB182D">
      <w:r>
        <w:continuationSeparator/>
      </w:r>
    </w:p>
  </w:footnote>
  <w:footnote w:id="1">
    <w:p w14:paraId="13805874" w14:textId="63704661" w:rsidR="00C53287" w:rsidRPr="00C53287" w:rsidRDefault="00C53287" w:rsidP="00E54170">
      <w:pPr>
        <w:pStyle w:val="Proceedingstitle"/>
      </w:pPr>
      <w:r>
        <w:rPr>
          <w:rStyle w:val="FootnoteReference"/>
          <w:rFonts w:ascii="Cambria Math" w:hAnsi="Cambria Math" w:cs="Cambria Math"/>
        </w:rPr>
        <w:t>⋆</w:t>
      </w:r>
      <w:r w:rsidR="00E54170">
        <w:rPr>
          <w:rFonts w:ascii="Cambria Math" w:hAnsi="Cambria Math" w:cs="Cambria Math"/>
        </w:rPr>
        <w:t xml:space="preserve"> </w:t>
      </w:r>
      <w:r w:rsidR="00E54170">
        <w:t>First International Workshop on Users and Knowledge Graphs (UKG)</w:t>
      </w:r>
      <w:r>
        <w:t xml:space="preserve">, </w:t>
      </w:r>
      <w:r w:rsidR="00E54170">
        <w:t>September 3</w:t>
      </w:r>
      <w:r w:rsidR="00E54170" w:rsidRPr="00E54170">
        <w:rPr>
          <w:vertAlign w:val="superscript"/>
        </w:rPr>
        <w:t>rd</w:t>
      </w:r>
      <w:r w:rsidR="00E54170">
        <w:t>, 2025</w:t>
      </w:r>
      <w:r>
        <w:t xml:space="preserve">, </w:t>
      </w:r>
      <w:r w:rsidR="00E54170">
        <w:t>Vienna, Austria</w:t>
      </w:r>
    </w:p>
    <w:p w14:paraId="1E9CC7EB" w14:textId="63DC3F96" w:rsidR="008910F7" w:rsidRDefault="00A3182C">
      <w:pPr>
        <w:pStyle w:val="Footnote"/>
      </w:pPr>
      <w:r>
        <w:rPr>
          <w:rStyle w:val="FootnoteReference"/>
        </w:rPr>
        <w:footnoteRef/>
      </w:r>
      <w:r>
        <w:rPr>
          <w:vertAlign w:val="superscript"/>
        </w:rPr>
        <w:t xml:space="preserve">∗ </w:t>
      </w:r>
      <w:r>
        <w:t>Corresponding author.</w:t>
      </w:r>
    </w:p>
    <w:p w14:paraId="1E9CC7EC" w14:textId="07EDB19C" w:rsidR="008910F7" w:rsidRDefault="00A3182C">
      <w:pPr>
        <w:pStyle w:val="Footnote"/>
      </w:pPr>
      <w:r>
        <w:rPr>
          <w:vertAlign w:val="superscript"/>
        </w:rPr>
        <w:t xml:space="preserve">† </w:t>
      </w:r>
      <w:r>
        <w:t>These authors contributed equally.</w:t>
      </w:r>
    </w:p>
    <w:p w14:paraId="5E748899" w14:textId="69C28AB0" w:rsidR="13DC71B5" w:rsidRDefault="13DC71B5" w:rsidP="13DC71B5">
      <w:pPr>
        <w:pStyle w:val="Footnote"/>
      </w:pPr>
      <w:r>
        <w:rPr>
          <w:noProof/>
        </w:rPr>
        <w:drawing>
          <wp:inline distT="0" distB="0" distL="0" distR="0" wp14:anchorId="01497391" wp14:editId="4DA85775">
            <wp:extent cx="111240" cy="111240"/>
            <wp:effectExtent l="19050" t="19050" r="22110" b="22110"/>
            <wp:docPr id="391641119" name="Form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111240" cy="111240"/>
                    </a:xfrm>
                    <a:prstGeom prst="rect">
                      <a:avLst/>
                    </a:prstGeom>
                    <a:solidFill>
                      <a:srgbClr val="FFFFFF"/>
                    </a:solidFill>
                    <a:ln w="0" cap="flat">
                      <a:solidFill>
                        <a:srgbClr val="000000"/>
                      </a:solidFill>
                      <a:prstDash val="solid"/>
                      <a:round/>
                    </a:ln>
                  </pic:spPr>
                </pic:pic>
              </a:graphicData>
            </a:graphic>
          </wp:inline>
        </w:drawing>
      </w:r>
      <w:r w:rsidRPr="0077091C">
        <w:rPr>
          <w:rStyle w:val="Internetlink"/>
        </w:rPr>
        <w:t xml:space="preserve"> </w:t>
      </w:r>
      <w:hyperlink r:id="rId2">
        <w:r w:rsidRPr="0077091C">
          <w:rPr>
            <w:rStyle w:val="Internetlink"/>
          </w:rPr>
          <w:t>achim.reiz@neonto.de</w:t>
        </w:r>
      </w:hyperlink>
      <w:r w:rsidRPr="0077091C">
        <w:t xml:space="preserve"> (A. Reiz);</w:t>
      </w:r>
      <w:r w:rsidRPr="0077091C">
        <w:rPr>
          <w:rStyle w:val="Internetlink"/>
        </w:rPr>
        <w:t xml:space="preserve"> </w:t>
      </w:r>
      <w:hyperlink r:id="rId3">
        <w:r w:rsidRPr="0077091C">
          <w:rPr>
            <w:rStyle w:val="Internetlink"/>
          </w:rPr>
          <w:t>henrik.dibowski@de.bosch.com</w:t>
        </w:r>
      </w:hyperlink>
      <w:r w:rsidRPr="0077091C">
        <w:rPr>
          <w:rStyle w:val="Internetlink"/>
        </w:rPr>
        <w:t xml:space="preserve"> </w:t>
      </w:r>
      <w:r w:rsidRPr="0077091C">
        <w:t xml:space="preserve">(H. Dibowski); </w:t>
      </w:r>
      <w:hyperlink r:id="rId4">
        <w:r w:rsidRPr="0077091C">
          <w:rPr>
            <w:rStyle w:val="Internetlink"/>
          </w:rPr>
          <w:t>irlan.grangelgonzalez@de.bosch.com</w:t>
        </w:r>
      </w:hyperlink>
      <w:r w:rsidRPr="0077091C">
        <w:rPr>
          <w:rStyle w:val="Internetlink"/>
        </w:rPr>
        <w:t xml:space="preserve"> </w:t>
      </w:r>
      <w:r w:rsidRPr="0077091C">
        <w:t xml:space="preserve">(I. Gonzalez-Grangel); </w:t>
      </w:r>
      <w:hyperlink r:id="rId5">
        <w:r w:rsidRPr="0077091C">
          <w:rPr>
            <w:rStyle w:val="Internetlink"/>
          </w:rPr>
          <w:t>fajar.ekaputra@wu.ac.at</w:t>
        </w:r>
      </w:hyperlink>
      <w:r w:rsidRPr="0077091C">
        <w:t xml:space="preserve"> (F. Ekaputra);  </w:t>
      </w:r>
      <w:hyperlink r:id="rId6">
        <w:r w:rsidRPr="0077091C">
          <w:rPr>
            <w:rStyle w:val="Internetlink"/>
          </w:rPr>
          <w:t>kurt.sandkuhl@</w:t>
        </w:r>
      </w:hyperlink>
      <w:r w:rsidRPr="0077091C">
        <w:rPr>
          <w:rStyle w:val="Internetlink"/>
        </w:rPr>
        <w:t>uni-</w:t>
      </w:r>
      <w:hyperlink r:id="rId7">
        <w:r w:rsidRPr="0077091C">
          <w:rPr>
            <w:rStyle w:val="Internetlink"/>
          </w:rPr>
          <w:t>rostock</w:t>
        </w:r>
      </w:hyperlink>
      <w:r w:rsidRPr="0077091C">
        <w:rPr>
          <w:rStyle w:val="Internetlink"/>
        </w:rPr>
        <w:t>.de</w:t>
      </w:r>
      <w:r w:rsidRPr="0077091C">
        <w:t xml:space="preserve"> (K. Sandkuhl); </w:t>
      </w:r>
    </w:p>
    <w:p w14:paraId="01E62511" w14:textId="74DFC026" w:rsidR="000F0827" w:rsidRDefault="00A3182C">
      <w:pPr>
        <w:pStyle w:val="Footnote"/>
        <w:rPr>
          <w:lang w:val="it-IT"/>
        </w:rPr>
      </w:pPr>
      <w:r>
        <w:rPr>
          <w:noProof/>
        </w:rPr>
        <w:drawing>
          <wp:inline distT="0" distB="0" distL="0" distR="0" wp14:anchorId="4A297FA1" wp14:editId="1E9CC7EC">
            <wp:extent cx="120600" cy="120600"/>
            <wp:effectExtent l="0" t="0" r="0" b="0"/>
            <wp:docPr id="1842855932" name="Bild1" descr="A white letter on a black background&#10;&#10;Description automatically generated with low confidence"/>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120600" cy="120600"/>
                    </a:xfrm>
                    <a:prstGeom prst="rect">
                      <a:avLst/>
                    </a:prstGeom>
                    <a:noFill/>
                    <a:ln>
                      <a:noFill/>
                      <a:prstDash/>
                    </a:ln>
                  </pic:spPr>
                </pic:pic>
              </a:graphicData>
            </a:graphic>
          </wp:inline>
        </w:drawing>
      </w:r>
      <w:r w:rsidRPr="00A949BE">
        <w:rPr>
          <w:lang w:val="it-IT"/>
        </w:rPr>
        <w:t xml:space="preserve"> </w:t>
      </w:r>
      <w:hyperlink r:id="rId9" w:history="1">
        <w:r w:rsidRPr="00A949BE">
          <w:rPr>
            <w:rStyle w:val="Internetlink"/>
            <w:lang w:val="it-IT"/>
          </w:rPr>
          <w:t>0000-000</w:t>
        </w:r>
        <w:r w:rsidR="007451F3" w:rsidRPr="00A949BE">
          <w:rPr>
            <w:rStyle w:val="Internetlink"/>
            <w:lang w:val="it-IT"/>
          </w:rPr>
          <w:t>3</w:t>
        </w:r>
        <w:r w:rsidRPr="00A949BE">
          <w:rPr>
            <w:rStyle w:val="Internetlink"/>
            <w:lang w:val="it-IT"/>
          </w:rPr>
          <w:t>-</w:t>
        </w:r>
        <w:r w:rsidR="007451F3" w:rsidRPr="00A949BE">
          <w:rPr>
            <w:rStyle w:val="Internetlink"/>
            <w:lang w:val="it-IT"/>
          </w:rPr>
          <w:t>1446</w:t>
        </w:r>
        <w:r w:rsidRPr="00A949BE">
          <w:rPr>
            <w:rStyle w:val="Internetlink"/>
            <w:lang w:val="it-IT"/>
          </w:rPr>
          <w:t>-</w:t>
        </w:r>
        <w:r w:rsidR="007451F3" w:rsidRPr="00A949BE">
          <w:rPr>
            <w:rStyle w:val="Internetlink"/>
            <w:lang w:val="it-IT"/>
          </w:rPr>
          <w:t>9670</w:t>
        </w:r>
      </w:hyperlink>
      <w:r w:rsidRPr="00A949BE">
        <w:rPr>
          <w:lang w:val="it-IT"/>
        </w:rPr>
        <w:t xml:space="preserve"> (A. </w:t>
      </w:r>
      <w:r w:rsidR="007451F3" w:rsidRPr="00A949BE">
        <w:rPr>
          <w:lang w:val="it-IT"/>
        </w:rPr>
        <w:t>Reiz</w:t>
      </w:r>
      <w:r w:rsidRPr="00A949BE">
        <w:rPr>
          <w:lang w:val="it-IT"/>
        </w:rPr>
        <w:t xml:space="preserve">); </w:t>
      </w:r>
      <w:hyperlink r:id="rId10" w:history="1">
        <w:r w:rsidRPr="00A949BE">
          <w:rPr>
            <w:rStyle w:val="Internetlink"/>
            <w:lang w:val="it-IT"/>
          </w:rPr>
          <w:t>0000-000</w:t>
        </w:r>
        <w:r w:rsidR="007451F3" w:rsidRPr="00A949BE">
          <w:rPr>
            <w:rStyle w:val="Internetlink"/>
            <w:lang w:val="it-IT"/>
          </w:rPr>
          <w:t>2</w:t>
        </w:r>
        <w:r w:rsidRPr="00A949BE">
          <w:rPr>
            <w:rStyle w:val="Internetlink"/>
            <w:lang w:val="it-IT"/>
          </w:rPr>
          <w:t>-</w:t>
        </w:r>
        <w:r w:rsidR="007451F3" w:rsidRPr="00A949BE">
          <w:rPr>
            <w:rStyle w:val="Internetlink"/>
            <w:lang w:val="it-IT"/>
          </w:rPr>
          <w:t>9672</w:t>
        </w:r>
        <w:r w:rsidRPr="00A949BE">
          <w:rPr>
            <w:rStyle w:val="Internetlink"/>
            <w:lang w:val="it-IT"/>
          </w:rPr>
          <w:t>-</w:t>
        </w:r>
        <w:r w:rsidR="007451F3" w:rsidRPr="00A949BE">
          <w:rPr>
            <w:rStyle w:val="Internetlink"/>
            <w:lang w:val="it-IT"/>
          </w:rPr>
          <w:t>2387</w:t>
        </w:r>
      </w:hyperlink>
      <w:r w:rsidRPr="00A949BE">
        <w:rPr>
          <w:lang w:val="it-IT"/>
        </w:rPr>
        <w:t xml:space="preserve"> (</w:t>
      </w:r>
      <w:r w:rsidR="007B7BFA" w:rsidRPr="00A949BE">
        <w:rPr>
          <w:lang w:val="it-IT"/>
        </w:rPr>
        <w:t>H. Dibowski</w:t>
      </w:r>
      <w:r w:rsidRPr="00A949BE">
        <w:rPr>
          <w:lang w:val="it-IT"/>
        </w:rPr>
        <w:t>);</w:t>
      </w:r>
      <w:r w:rsidR="000F0827">
        <w:rPr>
          <w:lang w:val="it-IT"/>
        </w:rPr>
        <w:t xml:space="preserve"> </w:t>
      </w:r>
      <w:hyperlink r:id="rId11" w:history="1">
        <w:r w:rsidR="000F0827" w:rsidRPr="00A949BE">
          <w:rPr>
            <w:rStyle w:val="Internetlink"/>
            <w:lang w:val="it-IT"/>
          </w:rPr>
          <w:t>0000-0001-8460-4132</w:t>
        </w:r>
      </w:hyperlink>
      <w:r w:rsidR="000F0827" w:rsidRPr="00A949BE">
        <w:rPr>
          <w:lang w:val="it-IT"/>
        </w:rPr>
        <w:t xml:space="preserve"> (I G. Gonzalez)</w:t>
      </w:r>
      <w:r w:rsidR="000F0827">
        <w:rPr>
          <w:lang w:val="it-IT"/>
        </w:rPr>
        <w:t>;</w:t>
      </w:r>
    </w:p>
    <w:p w14:paraId="35A93562" w14:textId="4E9B741A" w:rsidR="00984D47" w:rsidRPr="00A949BE" w:rsidRDefault="00A3182C">
      <w:pPr>
        <w:pStyle w:val="Footnote"/>
        <w:rPr>
          <w:lang w:val="it-IT"/>
        </w:rPr>
      </w:pPr>
      <w:r w:rsidRPr="00A949BE">
        <w:rPr>
          <w:lang w:val="it-IT"/>
        </w:rPr>
        <w:t xml:space="preserve"> </w:t>
      </w:r>
      <w:hyperlink r:id="rId12" w:history="1">
        <w:r w:rsidRPr="00A949BE">
          <w:rPr>
            <w:rStyle w:val="Internetlink"/>
            <w:lang w:val="it-IT"/>
          </w:rPr>
          <w:t>0000-000</w:t>
        </w:r>
        <w:r w:rsidR="006B10D8">
          <w:rPr>
            <w:rStyle w:val="Internetlink"/>
            <w:lang w:val="it-IT"/>
          </w:rPr>
          <w:t>3</w:t>
        </w:r>
        <w:r w:rsidRPr="00A949BE">
          <w:rPr>
            <w:rStyle w:val="Internetlink"/>
            <w:lang w:val="it-IT"/>
          </w:rPr>
          <w:t>-</w:t>
        </w:r>
        <w:r w:rsidR="006B10D8">
          <w:rPr>
            <w:rStyle w:val="Internetlink"/>
            <w:lang w:val="it-IT"/>
          </w:rPr>
          <w:t>4569</w:t>
        </w:r>
        <w:r w:rsidRPr="00A949BE">
          <w:rPr>
            <w:rStyle w:val="Internetlink"/>
            <w:lang w:val="it-IT"/>
          </w:rPr>
          <w:t>-</w:t>
        </w:r>
        <w:r w:rsidR="006B10D8">
          <w:rPr>
            <w:rStyle w:val="Internetlink"/>
            <w:lang w:val="it-IT"/>
          </w:rPr>
          <w:t>249</w:t>
        </w:r>
        <w:r w:rsidR="00B035F4">
          <w:rPr>
            <w:rStyle w:val="Internetlink"/>
            <w:lang w:val="it-IT"/>
          </w:rPr>
          <w:t>6</w:t>
        </w:r>
      </w:hyperlink>
      <w:r w:rsidRPr="00A949BE">
        <w:rPr>
          <w:lang w:val="it-IT"/>
        </w:rPr>
        <w:t xml:space="preserve"> (</w:t>
      </w:r>
      <w:r w:rsidR="006B10D8">
        <w:rPr>
          <w:lang w:val="it-IT"/>
        </w:rPr>
        <w:t>F. J. Ekaputra</w:t>
      </w:r>
      <w:r w:rsidRPr="00A949BE">
        <w:rPr>
          <w:lang w:val="it-IT"/>
        </w:rPr>
        <w:t>)</w:t>
      </w:r>
      <w:r w:rsidR="00B035F4">
        <w:rPr>
          <w:lang w:val="it-IT"/>
        </w:rPr>
        <w:t xml:space="preserve">; </w:t>
      </w:r>
      <w:r w:rsidR="00B035F4" w:rsidRPr="00A949BE">
        <w:rPr>
          <w:lang w:val="it-IT"/>
        </w:rPr>
        <w:t xml:space="preserve"> </w:t>
      </w:r>
      <w:hyperlink r:id="rId13" w:history="1">
        <w:r w:rsidR="00B035F4" w:rsidRPr="00A949BE">
          <w:rPr>
            <w:rStyle w:val="Internetlink"/>
            <w:lang w:val="it-IT"/>
          </w:rPr>
          <w:t>0000-000</w:t>
        </w:r>
        <w:r w:rsidR="00865AF1">
          <w:rPr>
            <w:rStyle w:val="Internetlink"/>
            <w:lang w:val="it-IT"/>
          </w:rPr>
          <w:t>2</w:t>
        </w:r>
        <w:r w:rsidR="00B035F4" w:rsidRPr="00A949BE">
          <w:rPr>
            <w:rStyle w:val="Internetlink"/>
            <w:lang w:val="it-IT"/>
          </w:rPr>
          <w:t>-</w:t>
        </w:r>
        <w:r w:rsidR="00865AF1">
          <w:rPr>
            <w:rStyle w:val="Internetlink"/>
            <w:lang w:val="it-IT"/>
          </w:rPr>
          <w:t>7431</w:t>
        </w:r>
        <w:r w:rsidR="00B035F4" w:rsidRPr="00A949BE">
          <w:rPr>
            <w:rStyle w:val="Internetlink"/>
            <w:lang w:val="it-IT"/>
          </w:rPr>
          <w:t>-</w:t>
        </w:r>
        <w:r w:rsidR="00865AF1">
          <w:rPr>
            <w:rStyle w:val="Internetlink"/>
            <w:lang w:val="it-IT"/>
          </w:rPr>
          <w:t>8412</w:t>
        </w:r>
      </w:hyperlink>
      <w:r w:rsidR="00B035F4" w:rsidRPr="00A949BE">
        <w:rPr>
          <w:lang w:val="it-IT"/>
        </w:rPr>
        <w:t xml:space="preserve"> (</w:t>
      </w:r>
      <w:r w:rsidR="00B035F4">
        <w:rPr>
          <w:lang w:val="it-IT"/>
        </w:rPr>
        <w:t>K. Sandkuhl</w:t>
      </w:r>
      <w:r w:rsidR="00B035F4" w:rsidRPr="00A949BE">
        <w:rPr>
          <w:lang w:val="it-IT"/>
        </w:rPr>
        <w:t>)</w:t>
      </w:r>
    </w:p>
  </w:footnote>
  <w:footnote w:id="2">
    <w:p w14:paraId="2266EFAC" w14:textId="61344C23" w:rsidR="00B33FE7" w:rsidRPr="001E412A" w:rsidRDefault="00B33FE7" w:rsidP="00045BE9">
      <w:pPr>
        <w:pStyle w:val="Footnote"/>
        <w:rPr>
          <w:lang w:val="it-IT"/>
        </w:rPr>
      </w:pPr>
      <w:r>
        <w:rPr>
          <w:rStyle w:val="FootnoteReference"/>
        </w:rPr>
        <w:footnoteRef/>
      </w:r>
      <w:r w:rsidRPr="001E412A">
        <w:rPr>
          <w:lang w:val="it-IT"/>
        </w:rPr>
        <w:t xml:space="preserve"> </w:t>
      </w:r>
      <w:r w:rsidR="00885844" w:rsidRPr="001E412A">
        <w:rPr>
          <w:lang w:val="it-IT"/>
        </w:rPr>
        <w:t>https://</w:t>
      </w:r>
      <w:r w:rsidR="00752019" w:rsidRPr="001E412A">
        <w:rPr>
          <w:lang w:val="it-IT"/>
        </w:rPr>
        <w:t>doi.org/</w:t>
      </w:r>
      <w:r w:rsidR="00885844" w:rsidRPr="001E412A">
        <w:rPr>
          <w:lang w:val="it-IT"/>
        </w:rPr>
        <w:t xml:space="preserve">10.5281/zenodo.16538766 </w:t>
      </w:r>
    </w:p>
  </w:footnote>
  <w:footnote w:id="3">
    <w:p w14:paraId="502BA083" w14:textId="77777777" w:rsidR="00F92ACC" w:rsidRPr="001E412A" w:rsidRDefault="00F92ACC" w:rsidP="009F22B9">
      <w:pPr>
        <w:pStyle w:val="Footnote"/>
        <w:rPr>
          <w:lang w:val="it-IT"/>
        </w:rPr>
      </w:pPr>
      <w:r w:rsidRPr="545A5E66">
        <w:rPr>
          <w:rStyle w:val="FootnoteReference"/>
        </w:rPr>
        <w:footnoteRef/>
      </w:r>
      <w:r w:rsidRPr="001E412A">
        <w:rPr>
          <w:lang w:val="it-IT"/>
        </w:rPr>
        <w:t xml:space="preserve"> </w:t>
      </w:r>
      <w:hyperlink r:id="rId14" w:history="1">
        <w:hyperlink r:id="rId15" w:history="1">
          <w:r w:rsidRPr="001E412A">
            <w:rPr>
              <w:lang w:val="it-IT"/>
            </w:rPr>
            <w:t>https://www.w3.org/TR/vocab-dcat-3/</w:t>
          </w:r>
        </w:hyperlink>
      </w:hyperlink>
    </w:p>
  </w:footnote>
  <w:footnote w:id="4">
    <w:p w14:paraId="34B9ABFD" w14:textId="77777777" w:rsidR="00F92ACC" w:rsidRPr="001E412A" w:rsidRDefault="00F92ACC" w:rsidP="009F22B9">
      <w:pPr>
        <w:pStyle w:val="Footnote"/>
        <w:rPr>
          <w:lang w:val="it-IT"/>
        </w:rPr>
      </w:pPr>
      <w:r w:rsidRPr="545A5E66">
        <w:rPr>
          <w:rStyle w:val="FootnoteReference"/>
        </w:rPr>
        <w:footnoteRef/>
      </w:r>
      <w:r w:rsidRPr="001E412A">
        <w:rPr>
          <w:lang w:val="it-IT"/>
        </w:rPr>
        <w:t xml:space="preserve"> https://github.com/Informasjonsforvaltning/dcat-ap-no-validator-service</w:t>
      </w:r>
    </w:p>
  </w:footnote>
  <w:footnote w:id="5">
    <w:p w14:paraId="5207E00D" w14:textId="77777777" w:rsidR="00F92ACC" w:rsidRPr="00CB4CAE" w:rsidRDefault="00F92ACC" w:rsidP="009F22B9">
      <w:pPr>
        <w:pStyle w:val="Footnote"/>
      </w:pPr>
      <w:r>
        <w:rPr>
          <w:rStyle w:val="FootnoteReference"/>
        </w:rPr>
        <w:footnoteRef/>
      </w:r>
      <w:r>
        <w:t xml:space="preserve"> </w:t>
      </w:r>
      <w:r w:rsidRPr="0095714E">
        <w:t>http://neontometrics.com</w:t>
      </w:r>
    </w:p>
  </w:footnote>
  <w:footnote w:id="6">
    <w:p w14:paraId="132B3615" w14:textId="570A7523" w:rsidR="00F92ACC" w:rsidRPr="002E1894" w:rsidRDefault="00F92ACC" w:rsidP="009F22B9">
      <w:pPr>
        <w:pStyle w:val="Footnote"/>
      </w:pPr>
      <w:r>
        <w:rPr>
          <w:rStyle w:val="FootnoteReference"/>
        </w:rPr>
        <w:footnoteRef/>
      </w:r>
      <w:r>
        <w:t xml:space="preserve"> </w:t>
      </w:r>
      <w:r w:rsidR="00EE0511" w:rsidRPr="00EE0511">
        <w:rPr>
          <w:lang w:val="it-IT"/>
        </w:rPr>
        <w:t>https://doi.org/10.5281/zenodo.16538766</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18" type="#_x0000_t75" alt="A white letter on a black background&#10;&#10;Description automatically generated with low confidence" style="width:1536pt;height:1536pt;visibility:visible" o:bullet="t">
        <v:imagedata r:id="rId1" o:title="A white letter on a black background&#10;&#10;Description automatically generated with low confidence"/>
      </v:shape>
    </w:pict>
  </w:numPicBullet>
  <w:numPicBullet w:numPicBulletId="1">
    <w:pict>
      <v:shape id="_x0000_i1119" type="#_x0000_t75" style="width:126.15pt;height:123.45pt;visibility:visible" o:bordertopcolor="black" o:borderleftcolor="black" o:borderbottomcolor="black" o:borderrightcolor="black" o:bullet="t" filled="t">
        <v:imagedata r:id="rId2" o:title=""/>
        <w10:bordertop type="single" width="2"/>
        <w10:borderleft type="single" width="2"/>
        <w10:borderbottom type="single" width="2"/>
        <w10:borderright type="single" width="2"/>
      </v:shape>
    </w:pict>
  </w:numPicBullet>
  <w:abstractNum w:abstractNumId="0" w15:restartNumberingAfterBreak="0">
    <w:nsid w:val="FFFFFF89"/>
    <w:multiLevelType w:val="singleLevel"/>
    <w:tmpl w:val="B8DC6710"/>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26C0CCE"/>
    <w:multiLevelType w:val="multilevel"/>
    <w:tmpl w:val="F190DF5A"/>
    <w:styleLink w:val="WWNum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7242A87"/>
    <w:multiLevelType w:val="multilevel"/>
    <w:tmpl w:val="87845D48"/>
    <w:styleLink w:val="WWNum17"/>
    <w:lvl w:ilvl="0">
      <w:start w:val="1"/>
      <w:numFmt w:val="decimal"/>
      <w:lvlText w:val="%1."/>
      <w:lvlJc w:val="left"/>
      <w:pPr>
        <w:ind w:left="643"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15:restartNumberingAfterBreak="0">
    <w:nsid w:val="08F31567"/>
    <w:multiLevelType w:val="multilevel"/>
    <w:tmpl w:val="9B267788"/>
    <w:styleLink w:val="WWNum3"/>
    <w:lvl w:ilvl="0">
      <w:start w:val="1"/>
      <w:numFmt w:val="decimal"/>
      <w:pStyle w:val="Numberedlist"/>
      <w:lvlText w:val="%1."/>
      <w:lvlJc w:val="left"/>
      <w:pPr>
        <w:ind w:left="680" w:hanging="396"/>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4" w15:restartNumberingAfterBreak="0">
    <w:nsid w:val="13F542A4"/>
    <w:multiLevelType w:val="multilevel"/>
    <w:tmpl w:val="7DC46940"/>
    <w:styleLink w:val="WWNum38"/>
    <w:lvl w:ilvl="0">
      <w:numFmt w:val="bullet"/>
      <w:lvlText w:val=""/>
      <w:lvlJc w:val="left"/>
      <w:pPr>
        <w:ind w:left="1004" w:hanging="360"/>
      </w:pPr>
      <w:rPr>
        <w:rFonts w:ascii="Symbol" w:hAnsi="Symbol"/>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5" w15:restartNumberingAfterBreak="0">
    <w:nsid w:val="1A07290B"/>
    <w:multiLevelType w:val="multilevel"/>
    <w:tmpl w:val="A2BA6A9A"/>
    <w:styleLink w:val="WWNum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B633CE0"/>
    <w:multiLevelType w:val="hybridMultilevel"/>
    <w:tmpl w:val="41826460"/>
    <w:lvl w:ilvl="0" w:tplc="04090001">
      <w:start w:val="1"/>
      <w:numFmt w:val="bullet"/>
      <w:lvlText w:val=""/>
      <w:lvlJc w:val="left"/>
      <w:pPr>
        <w:ind w:left="720" w:hanging="360"/>
      </w:pPr>
      <w:rPr>
        <w:rFonts w:ascii="Symbol" w:hAnsi="Symbol" w:hint="default"/>
      </w:rPr>
    </w:lvl>
    <w:lvl w:ilvl="1" w:tplc="260CFCE8">
      <w:start w:val="1"/>
      <w:numFmt w:val="bullet"/>
      <w:lvlText w:val="o"/>
      <w:lvlJc w:val="left"/>
      <w:pPr>
        <w:ind w:left="1440" w:hanging="360"/>
      </w:pPr>
      <w:rPr>
        <w:rFonts w:ascii="Courier New" w:hAnsi="Courier New" w:hint="default"/>
      </w:rPr>
    </w:lvl>
    <w:lvl w:ilvl="2" w:tplc="D58AB03C">
      <w:start w:val="1"/>
      <w:numFmt w:val="bullet"/>
      <w:lvlText w:val=""/>
      <w:lvlJc w:val="left"/>
      <w:pPr>
        <w:ind w:left="2160" w:hanging="360"/>
      </w:pPr>
      <w:rPr>
        <w:rFonts w:ascii="Wingdings" w:hAnsi="Wingdings" w:hint="default"/>
      </w:rPr>
    </w:lvl>
    <w:lvl w:ilvl="3" w:tplc="60FC008E">
      <w:start w:val="1"/>
      <w:numFmt w:val="bullet"/>
      <w:lvlText w:val=""/>
      <w:lvlJc w:val="left"/>
      <w:pPr>
        <w:ind w:left="2880" w:hanging="360"/>
      </w:pPr>
      <w:rPr>
        <w:rFonts w:ascii="Symbol" w:hAnsi="Symbol" w:hint="default"/>
      </w:rPr>
    </w:lvl>
    <w:lvl w:ilvl="4" w:tplc="8B82A11C">
      <w:start w:val="1"/>
      <w:numFmt w:val="bullet"/>
      <w:lvlText w:val="o"/>
      <w:lvlJc w:val="left"/>
      <w:pPr>
        <w:ind w:left="3600" w:hanging="360"/>
      </w:pPr>
      <w:rPr>
        <w:rFonts w:ascii="Courier New" w:hAnsi="Courier New" w:hint="default"/>
      </w:rPr>
    </w:lvl>
    <w:lvl w:ilvl="5" w:tplc="5B6A6E08">
      <w:start w:val="1"/>
      <w:numFmt w:val="bullet"/>
      <w:lvlText w:val=""/>
      <w:lvlJc w:val="left"/>
      <w:pPr>
        <w:ind w:left="4320" w:hanging="360"/>
      </w:pPr>
      <w:rPr>
        <w:rFonts w:ascii="Wingdings" w:hAnsi="Wingdings" w:hint="default"/>
      </w:rPr>
    </w:lvl>
    <w:lvl w:ilvl="6" w:tplc="ADD414C8">
      <w:start w:val="1"/>
      <w:numFmt w:val="bullet"/>
      <w:lvlText w:val=""/>
      <w:lvlJc w:val="left"/>
      <w:pPr>
        <w:ind w:left="5040" w:hanging="360"/>
      </w:pPr>
      <w:rPr>
        <w:rFonts w:ascii="Symbol" w:hAnsi="Symbol" w:hint="default"/>
      </w:rPr>
    </w:lvl>
    <w:lvl w:ilvl="7" w:tplc="B34E380C">
      <w:start w:val="1"/>
      <w:numFmt w:val="bullet"/>
      <w:lvlText w:val="o"/>
      <w:lvlJc w:val="left"/>
      <w:pPr>
        <w:ind w:left="5760" w:hanging="360"/>
      </w:pPr>
      <w:rPr>
        <w:rFonts w:ascii="Courier New" w:hAnsi="Courier New" w:hint="default"/>
      </w:rPr>
    </w:lvl>
    <w:lvl w:ilvl="8" w:tplc="94DAD89E">
      <w:start w:val="1"/>
      <w:numFmt w:val="bullet"/>
      <w:lvlText w:val=""/>
      <w:lvlJc w:val="left"/>
      <w:pPr>
        <w:ind w:left="6480" w:hanging="360"/>
      </w:pPr>
      <w:rPr>
        <w:rFonts w:ascii="Wingdings" w:hAnsi="Wingdings" w:hint="default"/>
      </w:rPr>
    </w:lvl>
  </w:abstractNum>
  <w:abstractNum w:abstractNumId="7" w15:restartNumberingAfterBreak="0">
    <w:nsid w:val="1B8F6BE6"/>
    <w:multiLevelType w:val="multilevel"/>
    <w:tmpl w:val="3D160116"/>
    <w:styleLink w:val="WWNum21"/>
    <w:lvl w:ilvl="0">
      <w:numFmt w:val="bullet"/>
      <w:lvlText w:val=""/>
      <w:lvlJc w:val="left"/>
      <w:pPr>
        <w:ind w:left="926"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15:restartNumberingAfterBreak="0">
    <w:nsid w:val="1ED50D2B"/>
    <w:multiLevelType w:val="multilevel"/>
    <w:tmpl w:val="B522511E"/>
    <w:styleLink w:val="WWNum31"/>
    <w:lvl w:ilvl="0">
      <w:start w:val="1"/>
      <w:numFmt w:val="decimal"/>
      <w:lvlText w:val="%1."/>
      <w:lvlJc w:val="left"/>
      <w:pPr>
        <w:ind w:left="720" w:hanging="360"/>
      </w:pPr>
      <w:rPr>
        <w:rFonts w:ascii="LibertinusSans" w:hAnsi="LibertinusSans"/>
        <w:b/>
        <w:sz w:val="2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F1F31BF"/>
    <w:multiLevelType w:val="multilevel"/>
    <w:tmpl w:val="54965262"/>
    <w:styleLink w:val="WWNum13"/>
    <w:lvl w:ilvl="0">
      <w:start w:val="28"/>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0" w15:restartNumberingAfterBreak="0">
    <w:nsid w:val="1F6F124F"/>
    <w:multiLevelType w:val="multilevel"/>
    <w:tmpl w:val="4D16C930"/>
    <w:styleLink w:val="WWNum41"/>
    <w:lvl w:ilvl="0">
      <w:start w:val="1"/>
      <w:numFmt w:val="decimal"/>
      <w:lvlText w:val="%1."/>
      <w:lvlJc w:val="left"/>
      <w:pPr>
        <w:ind w:left="680" w:hanging="396"/>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11" w15:restartNumberingAfterBreak="0">
    <w:nsid w:val="21340686"/>
    <w:multiLevelType w:val="multilevel"/>
    <w:tmpl w:val="E7787F00"/>
    <w:styleLink w:val="WWNum37"/>
    <w:lvl w:ilvl="0">
      <w:numFmt w:val="bullet"/>
      <w:lvlText w:val=""/>
      <w:lvlJc w:val="left"/>
      <w:pPr>
        <w:ind w:left="1004" w:hanging="360"/>
      </w:pPr>
      <w:rPr>
        <w:rFonts w:ascii="Symbol" w:hAnsi="Symbol"/>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2" w15:restartNumberingAfterBreak="0">
    <w:nsid w:val="22BD77A9"/>
    <w:multiLevelType w:val="multilevel"/>
    <w:tmpl w:val="A43616BA"/>
    <w:styleLink w:val="WWNum27"/>
    <w:lvl w:ilvl="0">
      <w:start w:val="1"/>
      <w:numFmt w:val="lowerLetter"/>
      <w:lvlText w:val="%1"/>
      <w:lvlJc w:val="left"/>
      <w:pPr>
        <w:ind w:left="360" w:hanging="360"/>
      </w:pPr>
      <w:rPr>
        <w:rFonts w:ascii="Times New Roman" w:hAnsi="Times New Roman"/>
        <w:i/>
        <w:position w:val="0"/>
        <w:sz w:val="16"/>
        <w:u w:val="none"/>
        <w:vertAlign w:val="superscrip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38028E2"/>
    <w:multiLevelType w:val="multilevel"/>
    <w:tmpl w:val="49FCAC94"/>
    <w:styleLink w:val="WWNum20"/>
    <w:lvl w:ilvl="0">
      <w:numFmt w:val="bullet"/>
      <w:lvlText w:val=""/>
      <w:lvlJc w:val="left"/>
      <w:pPr>
        <w:ind w:left="1209"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15:restartNumberingAfterBreak="0">
    <w:nsid w:val="243535A2"/>
    <w:multiLevelType w:val="multilevel"/>
    <w:tmpl w:val="9282E7A8"/>
    <w:styleLink w:val="Universitiesnumberedlist"/>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15:restartNumberingAfterBreak="0">
    <w:nsid w:val="249F1362"/>
    <w:multiLevelType w:val="multilevel"/>
    <w:tmpl w:val="81DC6194"/>
    <w:styleLink w:val="WWNum14"/>
    <w:lvl w:ilvl="0">
      <w:start w:val="1"/>
      <w:numFmt w:val="decimal"/>
      <w:lvlText w:val="%1."/>
      <w:lvlJc w:val="left"/>
      <w:pPr>
        <w:ind w:left="1492"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 w15:restartNumberingAfterBreak="0">
    <w:nsid w:val="269D0F09"/>
    <w:multiLevelType w:val="multilevel"/>
    <w:tmpl w:val="0F2EBBD8"/>
    <w:styleLink w:val="WWNum2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99614E7"/>
    <w:multiLevelType w:val="multilevel"/>
    <w:tmpl w:val="2280FCA8"/>
    <w:styleLink w:val="WWNum22"/>
    <w:lvl w:ilvl="0">
      <w:numFmt w:val="bullet"/>
      <w:lvlText w:val=""/>
      <w:lvlJc w:val="left"/>
      <w:pPr>
        <w:ind w:left="643"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 w15:restartNumberingAfterBreak="0">
    <w:nsid w:val="33F1608D"/>
    <w:multiLevelType w:val="multilevel"/>
    <w:tmpl w:val="AC4C74B8"/>
    <w:styleLink w:val="WWNum3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54976E6"/>
    <w:multiLevelType w:val="multilevel"/>
    <w:tmpl w:val="5E740412"/>
    <w:styleLink w:val="WWNum16"/>
    <w:lvl w:ilvl="0">
      <w:start w:val="1"/>
      <w:numFmt w:val="decimal"/>
      <w:lvlText w:val="%1."/>
      <w:lvlJc w:val="left"/>
      <w:pPr>
        <w:ind w:left="926"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 w15:restartNumberingAfterBreak="0">
    <w:nsid w:val="37C955C7"/>
    <w:multiLevelType w:val="multilevel"/>
    <w:tmpl w:val="EB0CEEB6"/>
    <w:styleLink w:val="WWNum1"/>
    <w:lvl w:ilvl="0">
      <w:start w:val="1"/>
      <w:numFmt w:val="decimal"/>
      <w:lvlText w:val="%1."/>
      <w:lvlJc w:val="left"/>
      <w:pPr>
        <w:ind w:left="1004" w:hanging="360"/>
      </w:p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21" w15:restartNumberingAfterBreak="0">
    <w:nsid w:val="3BF03638"/>
    <w:multiLevelType w:val="multilevel"/>
    <w:tmpl w:val="90801EDE"/>
    <w:styleLink w:val="WWNum11"/>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2" w15:restartNumberingAfterBreak="0">
    <w:nsid w:val="3CE97978"/>
    <w:multiLevelType w:val="multilevel"/>
    <w:tmpl w:val="75E43098"/>
    <w:styleLink w:val="WWNum42"/>
    <w:lvl w:ilvl="0">
      <w:start w:val="1"/>
      <w:numFmt w:val="decimal"/>
      <w:lvlText w:val="%1."/>
      <w:lvlJc w:val="left"/>
      <w:pPr>
        <w:ind w:left="680" w:hanging="396"/>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3" w15:restartNumberingAfterBreak="0">
    <w:nsid w:val="3D9E0B55"/>
    <w:multiLevelType w:val="multilevel"/>
    <w:tmpl w:val="0158F612"/>
    <w:styleLink w:val="WWNum25"/>
    <w:lvl w:ilvl="0">
      <w:start w:val="1"/>
      <w:numFmt w:val="lowerLetter"/>
      <w:lvlText w:val="%1"/>
      <w:lvlJc w:val="left"/>
      <w:pPr>
        <w:ind w:left="360" w:hanging="360"/>
      </w:pPr>
      <w:rPr>
        <w:rFonts w:ascii="Times New Roman" w:hAnsi="Times New Roman"/>
        <w:i/>
        <w:position w:val="0"/>
        <w:sz w:val="16"/>
        <w:u w:val="none"/>
        <w:vertAlign w:val="superscrip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3EF1754C"/>
    <w:multiLevelType w:val="multilevel"/>
    <w:tmpl w:val="5E3A7414"/>
    <w:styleLink w:val="WWNum26"/>
    <w:lvl w:ilvl="0">
      <w:start w:val="1"/>
      <w:numFmt w:val="lowerLetter"/>
      <w:lvlText w:val="%1"/>
      <w:lvlJc w:val="left"/>
      <w:pPr>
        <w:ind w:left="360" w:hanging="360"/>
      </w:pPr>
      <w:rPr>
        <w:rFonts w:ascii="Times New Roman" w:hAnsi="Times New Roman"/>
        <w:i/>
        <w:position w:val="0"/>
        <w:sz w:val="16"/>
        <w:u w:val="none"/>
        <w:vertAlign w:val="superscrip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41F47224"/>
    <w:multiLevelType w:val="multilevel"/>
    <w:tmpl w:val="270A045C"/>
    <w:styleLink w:val="111111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6" w15:restartNumberingAfterBreak="0">
    <w:nsid w:val="455217FD"/>
    <w:multiLevelType w:val="multilevel"/>
    <w:tmpl w:val="DCAA13EE"/>
    <w:styleLink w:val="WWNum23"/>
    <w:lvl w:ilvl="0">
      <w:numFmt w:val="bullet"/>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7" w15:restartNumberingAfterBreak="0">
    <w:nsid w:val="45702009"/>
    <w:multiLevelType w:val="multilevel"/>
    <w:tmpl w:val="51106A72"/>
    <w:styleLink w:val="WWNum19"/>
    <w:lvl w:ilvl="0">
      <w:numFmt w:val="bullet"/>
      <w:lvlText w:val=""/>
      <w:lvlJc w:val="left"/>
      <w:pPr>
        <w:ind w:left="1492"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8" w15:restartNumberingAfterBreak="0">
    <w:nsid w:val="49FF02D0"/>
    <w:multiLevelType w:val="multilevel"/>
    <w:tmpl w:val="29948AFE"/>
    <w:styleLink w:val="WWNum4"/>
    <w:lvl w:ilvl="0">
      <w:numFmt w:val="bullet"/>
      <w:pStyle w:val="BulletedList"/>
      <w:lvlText w:val=""/>
      <w:lvlJc w:val="left"/>
      <w:pPr>
        <w:ind w:left="680" w:hanging="396"/>
      </w:pPr>
      <w:rPr>
        <w:rFonts w:ascii="Symbol" w:hAnsi="Symbol"/>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29" w15:restartNumberingAfterBreak="0">
    <w:nsid w:val="52D75827"/>
    <w:multiLevelType w:val="multilevel"/>
    <w:tmpl w:val="3062AC8E"/>
    <w:styleLink w:val="WWNum1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0" w15:restartNumberingAfterBreak="0">
    <w:nsid w:val="54005875"/>
    <w:multiLevelType w:val="multilevel"/>
    <w:tmpl w:val="A97EF4BE"/>
    <w:styleLink w:val="CurrentList5"/>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1" w15:restartNumberingAfterBreak="0">
    <w:nsid w:val="54603D01"/>
    <w:multiLevelType w:val="multilevel"/>
    <w:tmpl w:val="3546407C"/>
    <w:styleLink w:val="CurrentList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2" w15:restartNumberingAfterBreak="0">
    <w:nsid w:val="57AD4270"/>
    <w:multiLevelType w:val="multilevel"/>
    <w:tmpl w:val="020AB9B4"/>
    <w:styleLink w:val="WWNum39"/>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57FD53D6"/>
    <w:multiLevelType w:val="multilevel"/>
    <w:tmpl w:val="046CF0DA"/>
    <w:styleLink w:val="WWNum36"/>
    <w:lvl w:ilvl="0">
      <w:start w:val="1"/>
      <w:numFmt w:val="decimal"/>
      <w:lvlText w:val="%1."/>
      <w:lvlJc w:val="left"/>
      <w:pPr>
        <w:ind w:left="680" w:hanging="396"/>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34" w15:restartNumberingAfterBreak="0">
    <w:nsid w:val="5C2120CB"/>
    <w:multiLevelType w:val="multilevel"/>
    <w:tmpl w:val="67E89A6E"/>
    <w:styleLink w:val="WWNum40"/>
    <w:lvl w:ilvl="0">
      <w:start w:val="1"/>
      <w:numFmt w:val="upperLetter"/>
      <w:pStyle w:val="AppendixWW"/>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5F6277E1"/>
    <w:multiLevelType w:val="multilevel"/>
    <w:tmpl w:val="89E0EC28"/>
    <w:styleLink w:val="NoListWW"/>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36" w15:restartNumberingAfterBreak="0">
    <w:nsid w:val="607B125D"/>
    <w:multiLevelType w:val="multilevel"/>
    <w:tmpl w:val="58ECE9A0"/>
    <w:styleLink w:val="WWNum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69675DC6"/>
    <w:multiLevelType w:val="multilevel"/>
    <w:tmpl w:val="895897E6"/>
    <w:styleLink w:val="WWNum29"/>
    <w:lvl w:ilvl="0">
      <w:start w:val="1"/>
      <w:numFmt w:val="decimal"/>
      <w:lvlText w:val="%1."/>
      <w:lvlJc w:val="left"/>
      <w:pPr>
        <w:ind w:left="720" w:hanging="360"/>
      </w:pPr>
      <w:rPr>
        <w:rFonts w:ascii="LibertinusSans" w:hAnsi="LibertinusSans"/>
        <w:b/>
        <w:sz w:val="2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69A65748"/>
    <w:multiLevelType w:val="multilevel"/>
    <w:tmpl w:val="742E681E"/>
    <w:styleLink w:val="WWNum1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6A2D1932"/>
    <w:multiLevelType w:val="multilevel"/>
    <w:tmpl w:val="A6325EE6"/>
    <w:styleLink w:val="WWNum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73AF4F35"/>
    <w:multiLevelType w:val="multilevel"/>
    <w:tmpl w:val="B1663202"/>
    <w:styleLink w:val="CurrentList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1" w15:restartNumberingAfterBreak="0">
    <w:nsid w:val="741C2FE3"/>
    <w:multiLevelType w:val="multilevel"/>
    <w:tmpl w:val="84F418F6"/>
    <w:styleLink w:val="WWNum15"/>
    <w:lvl w:ilvl="0">
      <w:start w:val="1"/>
      <w:numFmt w:val="decimal"/>
      <w:lvlText w:val="%1."/>
      <w:lvlJc w:val="left"/>
      <w:pPr>
        <w:ind w:left="1209"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2" w15:restartNumberingAfterBreak="0">
    <w:nsid w:val="75620CF1"/>
    <w:multiLevelType w:val="multilevel"/>
    <w:tmpl w:val="318AF2CC"/>
    <w:styleLink w:val="WWNum12"/>
    <w:lvl w:ilvl="0">
      <w:start w:val="8"/>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3" w15:restartNumberingAfterBreak="0">
    <w:nsid w:val="76600EA7"/>
    <w:multiLevelType w:val="multilevel"/>
    <w:tmpl w:val="A73AD210"/>
    <w:styleLink w:val="WWNum2"/>
    <w:lvl w:ilvl="0">
      <w:start w:val="1"/>
      <w:numFmt w:val="decimal"/>
      <w:lvlText w:val="%1."/>
      <w:lvlJc w:val="left"/>
      <w:pPr>
        <w:ind w:left="1884" w:hanging="160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44" w15:restartNumberingAfterBreak="0">
    <w:nsid w:val="774B5154"/>
    <w:multiLevelType w:val="multilevel"/>
    <w:tmpl w:val="B91C11C6"/>
    <w:styleLink w:val="WWNum7"/>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787B4C5C"/>
    <w:multiLevelType w:val="multilevel"/>
    <w:tmpl w:val="61E640AC"/>
    <w:styleLink w:val="CurrentList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6" w15:restartNumberingAfterBreak="0">
    <w:nsid w:val="793D75D4"/>
    <w:multiLevelType w:val="multilevel"/>
    <w:tmpl w:val="09626D28"/>
    <w:styleLink w:val="WWNum35"/>
    <w:lvl w:ilvl="0">
      <w:start w:val="1"/>
      <w:numFmt w:val="decimal"/>
      <w:lvlText w:val="%1."/>
      <w:lvlJc w:val="left"/>
      <w:pPr>
        <w:ind w:left="680" w:hanging="396"/>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47" w15:restartNumberingAfterBreak="0">
    <w:nsid w:val="79F86F8D"/>
    <w:multiLevelType w:val="multilevel"/>
    <w:tmpl w:val="832A5518"/>
    <w:styleLink w:val="WWNum3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7A404414"/>
    <w:multiLevelType w:val="multilevel"/>
    <w:tmpl w:val="E5EAFF74"/>
    <w:styleLink w:val="WWNum3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7BE83AA1"/>
    <w:multiLevelType w:val="multilevel"/>
    <w:tmpl w:val="CD3032E8"/>
    <w:styleLink w:val="CurrentList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0" w15:restartNumberingAfterBreak="0">
    <w:nsid w:val="7D8B1B34"/>
    <w:multiLevelType w:val="multilevel"/>
    <w:tmpl w:val="9AC03158"/>
    <w:styleLink w:val="WWNum24"/>
    <w:lvl w:ilvl="0">
      <w:start w:val="1"/>
      <w:numFmt w:val="decimal"/>
      <w:pStyle w:val="reference"/>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15:restartNumberingAfterBreak="0">
    <w:nsid w:val="7FAC4346"/>
    <w:multiLevelType w:val="multilevel"/>
    <w:tmpl w:val="32205E1C"/>
    <w:styleLink w:val="Outline"/>
    <w:lvl w:ilvl="0">
      <w:start w:val="1"/>
      <w:numFmt w:val="decimal"/>
      <w:pStyle w:val="Heading1"/>
      <w:lvlText w:val="%1."/>
      <w:lvlJc w:val="left"/>
      <w:pPr>
        <w:ind w:left="357" w:hanging="357"/>
      </w:pPr>
    </w:lvl>
    <w:lvl w:ilvl="1">
      <w:start w:val="1"/>
      <w:numFmt w:val="decimal"/>
      <w:pStyle w:val="Heading2"/>
      <w:lvlText w:val="%1.%2."/>
      <w:lvlJc w:val="left"/>
      <w:pPr>
        <w:ind w:left="792" w:hanging="792"/>
      </w:pPr>
    </w:lvl>
    <w:lvl w:ilvl="2">
      <w:start w:val="1"/>
      <w:numFmt w:val="decimal"/>
      <w:pStyle w:val="Heading3"/>
      <w:lvlText w:val="%1.%2.%3."/>
      <w:lvlJc w:val="left"/>
      <w:pPr>
        <w:ind w:left="1224" w:hanging="1224"/>
      </w:pPr>
    </w:lvl>
    <w:lvl w:ilvl="3">
      <w:start w:val="1"/>
      <w:numFmt w:val="decimal"/>
      <w:pStyle w:val="Heading4"/>
      <w:lvlText w:val="%1.%2.%3.%4."/>
      <w:lvlJc w:val="left"/>
      <w:pPr>
        <w:ind w:left="1728" w:hanging="1728"/>
      </w:pPr>
    </w:lvl>
    <w:lvl w:ilvl="4">
      <w:start w:val="1"/>
      <w:numFmt w:val="decimal"/>
      <w:lvlText w:val="%1.%2.%3.%4.%5."/>
      <w:lvlJc w:val="left"/>
      <w:pPr>
        <w:ind w:left="2232" w:hanging="2232"/>
      </w:pPr>
    </w:lvl>
    <w:lvl w:ilvl="5">
      <w:start w:val="1"/>
      <w:numFmt w:val="decimal"/>
      <w:lvlText w:val="%1.%2.%3.%4.%5.%6."/>
      <w:lvlJc w:val="left"/>
      <w:pPr>
        <w:ind w:left="2736" w:hanging="2736"/>
      </w:pPr>
    </w:lvl>
    <w:lvl w:ilvl="6">
      <w:start w:val="1"/>
      <w:numFmt w:val="decimal"/>
      <w:lvlText w:val="%1.%2.%3.%4.%5.%6.%7."/>
      <w:lvlJc w:val="left"/>
      <w:pPr>
        <w:ind w:left="3240" w:hanging="3240"/>
      </w:pPr>
    </w:lvl>
    <w:lvl w:ilvl="7">
      <w:start w:val="1"/>
      <w:numFmt w:val="decimal"/>
      <w:lvlText w:val="%1.%2.%3.%4.%5.%6.%7.%8."/>
      <w:lvlJc w:val="left"/>
      <w:pPr>
        <w:ind w:left="3744" w:hanging="3744"/>
      </w:pPr>
    </w:lvl>
    <w:lvl w:ilvl="8">
      <w:start w:val="1"/>
      <w:numFmt w:val="decimal"/>
      <w:lvlText w:val="%1.%2.%3.%4.%5.%6.%7.%8.%9."/>
      <w:lvlJc w:val="left"/>
      <w:pPr>
        <w:ind w:left="4320" w:hanging="4320"/>
      </w:pPr>
    </w:lvl>
  </w:abstractNum>
  <w:num w:numId="1" w16cid:durableId="2003847611">
    <w:abstractNumId w:val="51"/>
  </w:num>
  <w:num w:numId="2" w16cid:durableId="584656722">
    <w:abstractNumId w:val="35"/>
  </w:num>
  <w:num w:numId="3" w16cid:durableId="994841655">
    <w:abstractNumId w:val="25"/>
  </w:num>
  <w:num w:numId="4" w16cid:durableId="1648777691">
    <w:abstractNumId w:val="14"/>
  </w:num>
  <w:num w:numId="5" w16cid:durableId="718015144">
    <w:abstractNumId w:val="45"/>
  </w:num>
  <w:num w:numId="6" w16cid:durableId="772365520">
    <w:abstractNumId w:val="49"/>
  </w:num>
  <w:num w:numId="7" w16cid:durableId="26957945">
    <w:abstractNumId w:val="40"/>
  </w:num>
  <w:num w:numId="8" w16cid:durableId="490604629">
    <w:abstractNumId w:val="31"/>
  </w:num>
  <w:num w:numId="9" w16cid:durableId="1336885069">
    <w:abstractNumId w:val="30"/>
  </w:num>
  <w:num w:numId="10" w16cid:durableId="577642827">
    <w:abstractNumId w:val="20"/>
  </w:num>
  <w:num w:numId="11" w16cid:durableId="806318781">
    <w:abstractNumId w:val="43"/>
  </w:num>
  <w:num w:numId="12" w16cid:durableId="177618546">
    <w:abstractNumId w:val="3"/>
  </w:num>
  <w:num w:numId="13" w16cid:durableId="1509129721">
    <w:abstractNumId w:val="28"/>
  </w:num>
  <w:num w:numId="14" w16cid:durableId="310914984">
    <w:abstractNumId w:val="5"/>
  </w:num>
  <w:num w:numId="15" w16cid:durableId="146898021">
    <w:abstractNumId w:val="39"/>
  </w:num>
  <w:num w:numId="16" w16cid:durableId="237061501">
    <w:abstractNumId w:val="44"/>
  </w:num>
  <w:num w:numId="17" w16cid:durableId="393356989">
    <w:abstractNumId w:val="1"/>
  </w:num>
  <w:num w:numId="18" w16cid:durableId="322244260">
    <w:abstractNumId w:val="36"/>
  </w:num>
  <w:num w:numId="19" w16cid:durableId="1859392380">
    <w:abstractNumId w:val="38"/>
  </w:num>
  <w:num w:numId="20" w16cid:durableId="1344209662">
    <w:abstractNumId w:val="21"/>
  </w:num>
  <w:num w:numId="21" w16cid:durableId="474225355">
    <w:abstractNumId w:val="42"/>
  </w:num>
  <w:num w:numId="22" w16cid:durableId="1963918560">
    <w:abstractNumId w:val="9"/>
  </w:num>
  <w:num w:numId="23" w16cid:durableId="37321328">
    <w:abstractNumId w:val="15"/>
  </w:num>
  <w:num w:numId="24" w16cid:durableId="1916893483">
    <w:abstractNumId w:val="41"/>
  </w:num>
  <w:num w:numId="25" w16cid:durableId="929463344">
    <w:abstractNumId w:val="19"/>
  </w:num>
  <w:num w:numId="26" w16cid:durableId="292098881">
    <w:abstractNumId w:val="2"/>
  </w:num>
  <w:num w:numId="27" w16cid:durableId="687099907">
    <w:abstractNumId w:val="29"/>
  </w:num>
  <w:num w:numId="28" w16cid:durableId="377122904">
    <w:abstractNumId w:val="27"/>
  </w:num>
  <w:num w:numId="29" w16cid:durableId="179394502">
    <w:abstractNumId w:val="13"/>
  </w:num>
  <w:num w:numId="30" w16cid:durableId="2002199061">
    <w:abstractNumId w:val="7"/>
  </w:num>
  <w:num w:numId="31" w16cid:durableId="565845598">
    <w:abstractNumId w:val="17"/>
  </w:num>
  <w:num w:numId="32" w16cid:durableId="73625970">
    <w:abstractNumId w:val="26"/>
  </w:num>
  <w:num w:numId="33" w16cid:durableId="585312076">
    <w:abstractNumId w:val="50"/>
  </w:num>
  <w:num w:numId="34" w16cid:durableId="1222979841">
    <w:abstractNumId w:val="23"/>
  </w:num>
  <w:num w:numId="35" w16cid:durableId="1252742380">
    <w:abstractNumId w:val="24"/>
  </w:num>
  <w:num w:numId="36" w16cid:durableId="590237071">
    <w:abstractNumId w:val="12"/>
  </w:num>
  <w:num w:numId="37" w16cid:durableId="1911304507">
    <w:abstractNumId w:val="16"/>
  </w:num>
  <w:num w:numId="38" w16cid:durableId="2088308699">
    <w:abstractNumId w:val="37"/>
  </w:num>
  <w:num w:numId="39" w16cid:durableId="1611621616">
    <w:abstractNumId w:val="48"/>
  </w:num>
  <w:num w:numId="40" w16cid:durableId="1032805596">
    <w:abstractNumId w:val="8"/>
  </w:num>
  <w:num w:numId="41" w16cid:durableId="325397929">
    <w:abstractNumId w:val="18"/>
  </w:num>
  <w:num w:numId="42" w16cid:durableId="2056078493">
    <w:abstractNumId w:val="47"/>
  </w:num>
  <w:num w:numId="43" w16cid:durableId="247353457">
    <w:abstractNumId w:val="46"/>
  </w:num>
  <w:num w:numId="44" w16cid:durableId="1243221877">
    <w:abstractNumId w:val="33"/>
  </w:num>
  <w:num w:numId="45" w16cid:durableId="1548486666">
    <w:abstractNumId w:val="11"/>
  </w:num>
  <w:num w:numId="46" w16cid:durableId="343553322">
    <w:abstractNumId w:val="4"/>
  </w:num>
  <w:num w:numId="47" w16cid:durableId="1814104246">
    <w:abstractNumId w:val="32"/>
  </w:num>
  <w:num w:numId="48" w16cid:durableId="205216854">
    <w:abstractNumId w:val="34"/>
  </w:num>
  <w:num w:numId="49" w16cid:durableId="1603798294">
    <w:abstractNumId w:val="10"/>
  </w:num>
  <w:num w:numId="50" w16cid:durableId="1249267559">
    <w:abstractNumId w:val="22"/>
  </w:num>
  <w:num w:numId="51" w16cid:durableId="1112212492">
    <w:abstractNumId w:val="3"/>
    <w:lvlOverride w:ilvl="0">
      <w:startOverride w:val="1"/>
    </w:lvlOverride>
  </w:num>
  <w:num w:numId="52" w16cid:durableId="1464621395">
    <w:abstractNumId w:val="3"/>
    <w:lvlOverride w:ilvl="0">
      <w:startOverride w:val="1"/>
    </w:lvlOverride>
  </w:num>
  <w:num w:numId="53" w16cid:durableId="1970357824">
    <w:abstractNumId w:val="3"/>
    <w:lvlOverride w:ilvl="0">
      <w:startOverride w:val="1"/>
    </w:lvlOverride>
  </w:num>
  <w:num w:numId="54" w16cid:durableId="690884308">
    <w:abstractNumId w:val="28"/>
  </w:num>
  <w:num w:numId="55" w16cid:durableId="1758625497">
    <w:abstractNumId w:val="50"/>
    <w:lvlOverride w:ilvl="0">
      <w:startOverride w:val="1"/>
    </w:lvlOverride>
  </w:num>
  <w:num w:numId="56" w16cid:durableId="157041814">
    <w:abstractNumId w:val="34"/>
    <w:lvlOverride w:ilvl="0">
      <w:startOverride w:val="1"/>
    </w:lvlOverride>
  </w:num>
  <w:num w:numId="57" w16cid:durableId="1778284356">
    <w:abstractNumId w:val="6"/>
  </w:num>
  <w:num w:numId="58" w16cid:durableId="104271160">
    <w:abstractNumId w:val="0"/>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9"/>
  <w:defaultTabStop w:val="720"/>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10F7"/>
    <w:rsid w:val="00001071"/>
    <w:rsid w:val="00003164"/>
    <w:rsid w:val="000048E1"/>
    <w:rsid w:val="0002023B"/>
    <w:rsid w:val="00021B51"/>
    <w:rsid w:val="00036CF7"/>
    <w:rsid w:val="000374B0"/>
    <w:rsid w:val="00045BE9"/>
    <w:rsid w:val="00053856"/>
    <w:rsid w:val="00055744"/>
    <w:rsid w:val="00061051"/>
    <w:rsid w:val="00066ACB"/>
    <w:rsid w:val="000743C4"/>
    <w:rsid w:val="00076177"/>
    <w:rsid w:val="00083D07"/>
    <w:rsid w:val="000D1CEB"/>
    <w:rsid w:val="000E3C60"/>
    <w:rsid w:val="000F0827"/>
    <w:rsid w:val="0010508F"/>
    <w:rsid w:val="00105366"/>
    <w:rsid w:val="00106BD3"/>
    <w:rsid w:val="00107FF2"/>
    <w:rsid w:val="001174A5"/>
    <w:rsid w:val="00121307"/>
    <w:rsid w:val="00125595"/>
    <w:rsid w:val="00125BC9"/>
    <w:rsid w:val="00133506"/>
    <w:rsid w:val="001363FF"/>
    <w:rsid w:val="00162276"/>
    <w:rsid w:val="00170494"/>
    <w:rsid w:val="00174765"/>
    <w:rsid w:val="0019236D"/>
    <w:rsid w:val="0019488E"/>
    <w:rsid w:val="001969F7"/>
    <w:rsid w:val="001A0491"/>
    <w:rsid w:val="001A1AC4"/>
    <w:rsid w:val="001B17D9"/>
    <w:rsid w:val="001B2A5E"/>
    <w:rsid w:val="001B75B5"/>
    <w:rsid w:val="001B7611"/>
    <w:rsid w:val="001C2D58"/>
    <w:rsid w:val="001C2F6A"/>
    <w:rsid w:val="001C301F"/>
    <w:rsid w:val="001C412C"/>
    <w:rsid w:val="001C55AD"/>
    <w:rsid w:val="001D56D9"/>
    <w:rsid w:val="001D5AF8"/>
    <w:rsid w:val="001D723E"/>
    <w:rsid w:val="001E412A"/>
    <w:rsid w:val="001F0D03"/>
    <w:rsid w:val="001F469B"/>
    <w:rsid w:val="00205730"/>
    <w:rsid w:val="00206FBB"/>
    <w:rsid w:val="00207784"/>
    <w:rsid w:val="00207BE3"/>
    <w:rsid w:val="00212F9B"/>
    <w:rsid w:val="00221DD4"/>
    <w:rsid w:val="00224E0B"/>
    <w:rsid w:val="00225345"/>
    <w:rsid w:val="00226355"/>
    <w:rsid w:val="002363BA"/>
    <w:rsid w:val="00240028"/>
    <w:rsid w:val="00254BE5"/>
    <w:rsid w:val="00267771"/>
    <w:rsid w:val="002854DF"/>
    <w:rsid w:val="0029082C"/>
    <w:rsid w:val="00294CC7"/>
    <w:rsid w:val="00294EC0"/>
    <w:rsid w:val="0029504A"/>
    <w:rsid w:val="002A3CE5"/>
    <w:rsid w:val="002B2D9B"/>
    <w:rsid w:val="002B4F1A"/>
    <w:rsid w:val="002C10CC"/>
    <w:rsid w:val="002C3121"/>
    <w:rsid w:val="002C46AE"/>
    <w:rsid w:val="002C5EA7"/>
    <w:rsid w:val="002E3B89"/>
    <w:rsid w:val="002F4D58"/>
    <w:rsid w:val="00305748"/>
    <w:rsid w:val="003067FE"/>
    <w:rsid w:val="00311E8E"/>
    <w:rsid w:val="0031563D"/>
    <w:rsid w:val="00315942"/>
    <w:rsid w:val="00316F64"/>
    <w:rsid w:val="00324AB2"/>
    <w:rsid w:val="00352D03"/>
    <w:rsid w:val="0035647B"/>
    <w:rsid w:val="00356CAB"/>
    <w:rsid w:val="00366129"/>
    <w:rsid w:val="0037335A"/>
    <w:rsid w:val="003824F8"/>
    <w:rsid w:val="00385646"/>
    <w:rsid w:val="00387C82"/>
    <w:rsid w:val="003947D2"/>
    <w:rsid w:val="003A4E75"/>
    <w:rsid w:val="003C1F8B"/>
    <w:rsid w:val="003C2F36"/>
    <w:rsid w:val="003C4A5B"/>
    <w:rsid w:val="003C60C8"/>
    <w:rsid w:val="003D277C"/>
    <w:rsid w:val="003D4747"/>
    <w:rsid w:val="003F1689"/>
    <w:rsid w:val="003F5853"/>
    <w:rsid w:val="00403CC0"/>
    <w:rsid w:val="00405602"/>
    <w:rsid w:val="00411ACF"/>
    <w:rsid w:val="0041732D"/>
    <w:rsid w:val="00420624"/>
    <w:rsid w:val="00425FC3"/>
    <w:rsid w:val="00427171"/>
    <w:rsid w:val="00437190"/>
    <w:rsid w:val="00450276"/>
    <w:rsid w:val="0045231E"/>
    <w:rsid w:val="00464B27"/>
    <w:rsid w:val="00466197"/>
    <w:rsid w:val="004837D2"/>
    <w:rsid w:val="004858B4"/>
    <w:rsid w:val="004B1F86"/>
    <w:rsid w:val="004B627A"/>
    <w:rsid w:val="004D4248"/>
    <w:rsid w:val="004D49CF"/>
    <w:rsid w:val="004D55C3"/>
    <w:rsid w:val="004D5F88"/>
    <w:rsid w:val="004E1A06"/>
    <w:rsid w:val="004E2E69"/>
    <w:rsid w:val="004E69C6"/>
    <w:rsid w:val="004F2DFE"/>
    <w:rsid w:val="00502A44"/>
    <w:rsid w:val="00505E67"/>
    <w:rsid w:val="00515CFD"/>
    <w:rsid w:val="00521D95"/>
    <w:rsid w:val="0052210F"/>
    <w:rsid w:val="00526BC7"/>
    <w:rsid w:val="00527ABB"/>
    <w:rsid w:val="00532CC0"/>
    <w:rsid w:val="00540FF2"/>
    <w:rsid w:val="00541F32"/>
    <w:rsid w:val="005456EB"/>
    <w:rsid w:val="00547B62"/>
    <w:rsid w:val="005517A9"/>
    <w:rsid w:val="00555ED1"/>
    <w:rsid w:val="005701CB"/>
    <w:rsid w:val="0057601C"/>
    <w:rsid w:val="0058086A"/>
    <w:rsid w:val="005829EC"/>
    <w:rsid w:val="00583DD8"/>
    <w:rsid w:val="0058435F"/>
    <w:rsid w:val="0058704F"/>
    <w:rsid w:val="00591D7F"/>
    <w:rsid w:val="005A4CD7"/>
    <w:rsid w:val="005A64C9"/>
    <w:rsid w:val="005B55B4"/>
    <w:rsid w:val="005F097B"/>
    <w:rsid w:val="005F1516"/>
    <w:rsid w:val="006144B6"/>
    <w:rsid w:val="0061694A"/>
    <w:rsid w:val="006241AE"/>
    <w:rsid w:val="006269CC"/>
    <w:rsid w:val="00647A76"/>
    <w:rsid w:val="00654940"/>
    <w:rsid w:val="00655E35"/>
    <w:rsid w:val="00657079"/>
    <w:rsid w:val="00657645"/>
    <w:rsid w:val="006618E5"/>
    <w:rsid w:val="0067070C"/>
    <w:rsid w:val="00682CA4"/>
    <w:rsid w:val="00691AEC"/>
    <w:rsid w:val="006B10D8"/>
    <w:rsid w:val="006B4B3F"/>
    <w:rsid w:val="006B7C72"/>
    <w:rsid w:val="006C4977"/>
    <w:rsid w:val="006E624B"/>
    <w:rsid w:val="006F3245"/>
    <w:rsid w:val="006F512C"/>
    <w:rsid w:val="006F6DAB"/>
    <w:rsid w:val="00701EA8"/>
    <w:rsid w:val="007141B1"/>
    <w:rsid w:val="0071437A"/>
    <w:rsid w:val="00716334"/>
    <w:rsid w:val="007309F7"/>
    <w:rsid w:val="007342F8"/>
    <w:rsid w:val="007366C9"/>
    <w:rsid w:val="007451F3"/>
    <w:rsid w:val="00747158"/>
    <w:rsid w:val="00752019"/>
    <w:rsid w:val="00762B71"/>
    <w:rsid w:val="0077091C"/>
    <w:rsid w:val="00770C11"/>
    <w:rsid w:val="00784257"/>
    <w:rsid w:val="00792BDC"/>
    <w:rsid w:val="007A24F4"/>
    <w:rsid w:val="007A42AA"/>
    <w:rsid w:val="007B6A3E"/>
    <w:rsid w:val="007B7BFA"/>
    <w:rsid w:val="007D1F90"/>
    <w:rsid w:val="007E6345"/>
    <w:rsid w:val="007E7AF6"/>
    <w:rsid w:val="007F1D30"/>
    <w:rsid w:val="00803124"/>
    <w:rsid w:val="00807839"/>
    <w:rsid w:val="00814E23"/>
    <w:rsid w:val="00820FDE"/>
    <w:rsid w:val="00843D26"/>
    <w:rsid w:val="00843ED6"/>
    <w:rsid w:val="00851400"/>
    <w:rsid w:val="00854E36"/>
    <w:rsid w:val="0085575F"/>
    <w:rsid w:val="00865AF1"/>
    <w:rsid w:val="00865FE4"/>
    <w:rsid w:val="008663CF"/>
    <w:rsid w:val="00870835"/>
    <w:rsid w:val="00872659"/>
    <w:rsid w:val="008730B2"/>
    <w:rsid w:val="00885844"/>
    <w:rsid w:val="008904D5"/>
    <w:rsid w:val="00890C31"/>
    <w:rsid w:val="008910F7"/>
    <w:rsid w:val="0089115A"/>
    <w:rsid w:val="008A2F61"/>
    <w:rsid w:val="008A40A2"/>
    <w:rsid w:val="008B1D05"/>
    <w:rsid w:val="008B6039"/>
    <w:rsid w:val="008C1C54"/>
    <w:rsid w:val="008C2AA4"/>
    <w:rsid w:val="008C41BD"/>
    <w:rsid w:val="008C623F"/>
    <w:rsid w:val="008D4E4E"/>
    <w:rsid w:val="008D63C3"/>
    <w:rsid w:val="008D66EF"/>
    <w:rsid w:val="00903FE2"/>
    <w:rsid w:val="00904953"/>
    <w:rsid w:val="0091031C"/>
    <w:rsid w:val="00910D37"/>
    <w:rsid w:val="00913226"/>
    <w:rsid w:val="00915180"/>
    <w:rsid w:val="00915E81"/>
    <w:rsid w:val="00917524"/>
    <w:rsid w:val="00922A22"/>
    <w:rsid w:val="009234EF"/>
    <w:rsid w:val="009256B8"/>
    <w:rsid w:val="00932303"/>
    <w:rsid w:val="00935DEE"/>
    <w:rsid w:val="00936892"/>
    <w:rsid w:val="00937520"/>
    <w:rsid w:val="00943CA3"/>
    <w:rsid w:val="00951F9E"/>
    <w:rsid w:val="00952623"/>
    <w:rsid w:val="00954E20"/>
    <w:rsid w:val="009701FC"/>
    <w:rsid w:val="00971388"/>
    <w:rsid w:val="009724F5"/>
    <w:rsid w:val="00976CBE"/>
    <w:rsid w:val="00980D6E"/>
    <w:rsid w:val="00982437"/>
    <w:rsid w:val="00983E51"/>
    <w:rsid w:val="00984BA1"/>
    <w:rsid w:val="00984D47"/>
    <w:rsid w:val="00990C7E"/>
    <w:rsid w:val="009910FB"/>
    <w:rsid w:val="009A1D2A"/>
    <w:rsid w:val="009B1EFA"/>
    <w:rsid w:val="009B2DDF"/>
    <w:rsid w:val="009D1E30"/>
    <w:rsid w:val="009D7742"/>
    <w:rsid w:val="009E7104"/>
    <w:rsid w:val="009F08F2"/>
    <w:rsid w:val="009F22B9"/>
    <w:rsid w:val="009F4D0E"/>
    <w:rsid w:val="009F5C50"/>
    <w:rsid w:val="009F6194"/>
    <w:rsid w:val="00A13BF9"/>
    <w:rsid w:val="00A14473"/>
    <w:rsid w:val="00A2117C"/>
    <w:rsid w:val="00A248D7"/>
    <w:rsid w:val="00A3182C"/>
    <w:rsid w:val="00A3531D"/>
    <w:rsid w:val="00A4434D"/>
    <w:rsid w:val="00A45446"/>
    <w:rsid w:val="00A630EA"/>
    <w:rsid w:val="00A715E1"/>
    <w:rsid w:val="00A82161"/>
    <w:rsid w:val="00A832BB"/>
    <w:rsid w:val="00A857F1"/>
    <w:rsid w:val="00A94882"/>
    <w:rsid w:val="00A949BE"/>
    <w:rsid w:val="00AA19CE"/>
    <w:rsid w:val="00AA2DA2"/>
    <w:rsid w:val="00AA306D"/>
    <w:rsid w:val="00AA6291"/>
    <w:rsid w:val="00AB1562"/>
    <w:rsid w:val="00AB1E5B"/>
    <w:rsid w:val="00AB5FEF"/>
    <w:rsid w:val="00AD734C"/>
    <w:rsid w:val="00AE2E79"/>
    <w:rsid w:val="00AE3347"/>
    <w:rsid w:val="00AE5471"/>
    <w:rsid w:val="00AE5D2A"/>
    <w:rsid w:val="00AF060C"/>
    <w:rsid w:val="00AF246A"/>
    <w:rsid w:val="00AF565D"/>
    <w:rsid w:val="00B035F4"/>
    <w:rsid w:val="00B24E72"/>
    <w:rsid w:val="00B33FE7"/>
    <w:rsid w:val="00B50ED9"/>
    <w:rsid w:val="00B52E85"/>
    <w:rsid w:val="00B739F9"/>
    <w:rsid w:val="00B77850"/>
    <w:rsid w:val="00B85280"/>
    <w:rsid w:val="00B86608"/>
    <w:rsid w:val="00B933D9"/>
    <w:rsid w:val="00BA100B"/>
    <w:rsid w:val="00BB182D"/>
    <w:rsid w:val="00BB33E1"/>
    <w:rsid w:val="00BD4309"/>
    <w:rsid w:val="00BD4CBE"/>
    <w:rsid w:val="00BD5987"/>
    <w:rsid w:val="00BD631B"/>
    <w:rsid w:val="00BE408F"/>
    <w:rsid w:val="00BE62B8"/>
    <w:rsid w:val="00C03E2F"/>
    <w:rsid w:val="00C1398B"/>
    <w:rsid w:val="00C160A6"/>
    <w:rsid w:val="00C239D6"/>
    <w:rsid w:val="00C27CB1"/>
    <w:rsid w:val="00C32688"/>
    <w:rsid w:val="00C3324A"/>
    <w:rsid w:val="00C34F37"/>
    <w:rsid w:val="00C41F3C"/>
    <w:rsid w:val="00C43F3B"/>
    <w:rsid w:val="00C44425"/>
    <w:rsid w:val="00C46B5C"/>
    <w:rsid w:val="00C4792A"/>
    <w:rsid w:val="00C53287"/>
    <w:rsid w:val="00C64FCB"/>
    <w:rsid w:val="00C67EB1"/>
    <w:rsid w:val="00C701B0"/>
    <w:rsid w:val="00C732F5"/>
    <w:rsid w:val="00C831E4"/>
    <w:rsid w:val="00CA2A5A"/>
    <w:rsid w:val="00CA3A7C"/>
    <w:rsid w:val="00CA51A0"/>
    <w:rsid w:val="00CC2FCA"/>
    <w:rsid w:val="00CC3D08"/>
    <w:rsid w:val="00CC558A"/>
    <w:rsid w:val="00CC66D6"/>
    <w:rsid w:val="00CD1E5E"/>
    <w:rsid w:val="00CD54A3"/>
    <w:rsid w:val="00CD78B2"/>
    <w:rsid w:val="00CE43A6"/>
    <w:rsid w:val="00CE6A77"/>
    <w:rsid w:val="00CF5236"/>
    <w:rsid w:val="00D045FC"/>
    <w:rsid w:val="00D11754"/>
    <w:rsid w:val="00D17E32"/>
    <w:rsid w:val="00D35818"/>
    <w:rsid w:val="00D36001"/>
    <w:rsid w:val="00D40349"/>
    <w:rsid w:val="00D43ED2"/>
    <w:rsid w:val="00D570EC"/>
    <w:rsid w:val="00D619D6"/>
    <w:rsid w:val="00D624EC"/>
    <w:rsid w:val="00D62C56"/>
    <w:rsid w:val="00D640DB"/>
    <w:rsid w:val="00D64DE7"/>
    <w:rsid w:val="00D66228"/>
    <w:rsid w:val="00D6711F"/>
    <w:rsid w:val="00D71F04"/>
    <w:rsid w:val="00D77228"/>
    <w:rsid w:val="00D810EE"/>
    <w:rsid w:val="00D81402"/>
    <w:rsid w:val="00D922F6"/>
    <w:rsid w:val="00D95E90"/>
    <w:rsid w:val="00DA3214"/>
    <w:rsid w:val="00DA443C"/>
    <w:rsid w:val="00DB1C3B"/>
    <w:rsid w:val="00DC09F8"/>
    <w:rsid w:val="00DC5D4B"/>
    <w:rsid w:val="00DD3B5B"/>
    <w:rsid w:val="00DF40E7"/>
    <w:rsid w:val="00DF4BFF"/>
    <w:rsid w:val="00E142E0"/>
    <w:rsid w:val="00E232D6"/>
    <w:rsid w:val="00E23DD7"/>
    <w:rsid w:val="00E3091F"/>
    <w:rsid w:val="00E31A5E"/>
    <w:rsid w:val="00E3209B"/>
    <w:rsid w:val="00E33B3E"/>
    <w:rsid w:val="00E4031A"/>
    <w:rsid w:val="00E43FE3"/>
    <w:rsid w:val="00E520A9"/>
    <w:rsid w:val="00E54170"/>
    <w:rsid w:val="00E56B56"/>
    <w:rsid w:val="00E57509"/>
    <w:rsid w:val="00E61E6C"/>
    <w:rsid w:val="00E64BEE"/>
    <w:rsid w:val="00E753A1"/>
    <w:rsid w:val="00E86D81"/>
    <w:rsid w:val="00E8770F"/>
    <w:rsid w:val="00E90ED4"/>
    <w:rsid w:val="00E9326E"/>
    <w:rsid w:val="00E9549A"/>
    <w:rsid w:val="00E97DA5"/>
    <w:rsid w:val="00EA7ECB"/>
    <w:rsid w:val="00EB0766"/>
    <w:rsid w:val="00EB245C"/>
    <w:rsid w:val="00EC77F8"/>
    <w:rsid w:val="00ED0F9A"/>
    <w:rsid w:val="00ED60B9"/>
    <w:rsid w:val="00ED7323"/>
    <w:rsid w:val="00EE0511"/>
    <w:rsid w:val="00EE67F9"/>
    <w:rsid w:val="00EF1B68"/>
    <w:rsid w:val="00EF21D3"/>
    <w:rsid w:val="00F01F6F"/>
    <w:rsid w:val="00F027DD"/>
    <w:rsid w:val="00F0647D"/>
    <w:rsid w:val="00F21619"/>
    <w:rsid w:val="00F223F8"/>
    <w:rsid w:val="00F2373A"/>
    <w:rsid w:val="00F24BDD"/>
    <w:rsid w:val="00F254FB"/>
    <w:rsid w:val="00F31E8E"/>
    <w:rsid w:val="00F35231"/>
    <w:rsid w:val="00F50A3A"/>
    <w:rsid w:val="00F55C66"/>
    <w:rsid w:val="00F647FB"/>
    <w:rsid w:val="00F65120"/>
    <w:rsid w:val="00F70F3A"/>
    <w:rsid w:val="00F76698"/>
    <w:rsid w:val="00F90C34"/>
    <w:rsid w:val="00F92ACC"/>
    <w:rsid w:val="00F92B1D"/>
    <w:rsid w:val="00F948B4"/>
    <w:rsid w:val="00F97C0B"/>
    <w:rsid w:val="00FA0B8A"/>
    <w:rsid w:val="00FA4835"/>
    <w:rsid w:val="00FA6C91"/>
    <w:rsid w:val="00FB2A35"/>
    <w:rsid w:val="00FB66D0"/>
    <w:rsid w:val="00FC443D"/>
    <w:rsid w:val="00FC6480"/>
    <w:rsid w:val="00FC64B9"/>
    <w:rsid w:val="00FC6EC3"/>
    <w:rsid w:val="00FD67BD"/>
    <w:rsid w:val="00FE23BC"/>
    <w:rsid w:val="00FE2F81"/>
    <w:rsid w:val="00FE4AE9"/>
    <w:rsid w:val="00FE4D0A"/>
    <w:rsid w:val="00FE4D7B"/>
    <w:rsid w:val="00FF3737"/>
    <w:rsid w:val="13DC71B5"/>
    <w:rsid w:val="2963EA28"/>
    <w:rsid w:val="3C69BF07"/>
    <w:rsid w:val="40E8767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E9CC7E7"/>
  <w15:docId w15:val="{74110B14-A680-40A8-AA27-A04FE8AAFD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ahoma"/>
        <w:sz w:val="24"/>
        <w:szCs w:val="24"/>
        <w:lang w:val="en-US" w:eastAsia="en-US" w:bidi="ar-SA"/>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412A"/>
    <w:pPr>
      <w:widowControl/>
      <w:spacing w:after="240" w:line="264" w:lineRule="auto"/>
      <w:ind w:firstLine="284"/>
      <w:contextualSpacing/>
      <w:jc w:val="both"/>
    </w:pPr>
    <w:rPr>
      <w:rFonts w:ascii="Libertinus Serif" w:eastAsia="Times New Roman" w:hAnsi="Libertinus Serif" w:cs="Times New Roman"/>
      <w:sz w:val="22"/>
      <w:szCs w:val="22"/>
      <w:lang w:eastAsia="en-GB"/>
    </w:rPr>
  </w:style>
  <w:style w:type="paragraph" w:styleId="Heading1">
    <w:name w:val="heading 1"/>
    <w:basedOn w:val="ListParagraph"/>
    <w:next w:val="Standard"/>
    <w:uiPriority w:val="9"/>
    <w:qFormat/>
    <w:pPr>
      <w:keepNext/>
      <w:numPr>
        <w:numId w:val="1"/>
      </w:numPr>
      <w:spacing w:before="240" w:after="180"/>
      <w:contextualSpacing w:val="0"/>
      <w:jc w:val="left"/>
      <w:outlineLvl w:val="0"/>
    </w:pPr>
    <w:rPr>
      <w:b/>
      <w:bCs/>
      <w:sz w:val="28"/>
      <w:szCs w:val="28"/>
    </w:rPr>
  </w:style>
  <w:style w:type="paragraph" w:styleId="Heading2">
    <w:name w:val="heading 2"/>
    <w:basedOn w:val="Heading1"/>
    <w:next w:val="Standard"/>
    <w:uiPriority w:val="9"/>
    <w:unhideWhenUsed/>
    <w:qFormat/>
    <w:pPr>
      <w:numPr>
        <w:ilvl w:val="1"/>
      </w:numPr>
      <w:spacing w:after="120"/>
      <w:outlineLvl w:val="1"/>
    </w:pPr>
    <w:rPr>
      <w:sz w:val="24"/>
      <w:szCs w:val="24"/>
    </w:rPr>
  </w:style>
  <w:style w:type="paragraph" w:styleId="Heading3">
    <w:name w:val="heading 3"/>
    <w:basedOn w:val="Heading2"/>
    <w:next w:val="Standard"/>
    <w:uiPriority w:val="9"/>
    <w:unhideWhenUsed/>
    <w:qFormat/>
    <w:pPr>
      <w:numPr>
        <w:ilvl w:val="2"/>
      </w:numPr>
      <w:outlineLvl w:val="2"/>
    </w:pPr>
  </w:style>
  <w:style w:type="paragraph" w:styleId="Heading4">
    <w:name w:val="heading 4"/>
    <w:basedOn w:val="Heading3"/>
    <w:next w:val="Standard"/>
    <w:uiPriority w:val="9"/>
    <w:semiHidden/>
    <w:unhideWhenUsed/>
    <w:qFormat/>
    <w:pPr>
      <w:keepLines/>
      <w:numPr>
        <w:ilvl w:val="3"/>
      </w:numPr>
      <w:outlineLvl w:val="3"/>
    </w:pPr>
    <w:rPr>
      <w:rFonts w:eastAsia="Calibri" w:cs="Tahoma"/>
      <w:iCs/>
      <w:color w:val="00000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Outline">
    <w:name w:val="Outline"/>
    <w:basedOn w:val="NoList"/>
    <w:pPr>
      <w:numPr>
        <w:numId w:val="1"/>
      </w:numPr>
    </w:pPr>
  </w:style>
  <w:style w:type="paragraph" w:customStyle="1" w:styleId="Standard">
    <w:name w:val="Standard"/>
    <w:pPr>
      <w:widowControl/>
      <w:spacing w:after="240" w:line="264" w:lineRule="auto"/>
      <w:ind w:firstLine="284"/>
      <w:contextualSpacing/>
      <w:jc w:val="both"/>
    </w:pPr>
    <w:rPr>
      <w:rFonts w:ascii="Libertinus Serif" w:eastAsia="Times New Roman" w:hAnsi="Libertinus Serif" w:cs="Times New Roman"/>
      <w:sz w:val="22"/>
      <w:szCs w:val="22"/>
      <w:lang w:eastAsia="en-GB"/>
    </w:rPr>
  </w:style>
  <w:style w:type="paragraph" w:customStyle="1" w:styleId="Heading">
    <w:name w:val="Heading"/>
    <w:basedOn w:val="Standard"/>
    <w:next w:val="Textbody"/>
    <w:pPr>
      <w:keepNext/>
      <w:spacing w:before="240" w:after="120"/>
      <w:contextualSpacing w:val="0"/>
    </w:pPr>
    <w:rPr>
      <w:rFonts w:ascii="Liberation Sans" w:eastAsia="Microsoft YaHei" w:hAnsi="Liberation Sans" w:cs="Arial"/>
      <w:sz w:val="28"/>
      <w:szCs w:val="28"/>
    </w:rPr>
  </w:style>
  <w:style w:type="paragraph" w:customStyle="1" w:styleId="Textbody">
    <w:name w:val="Text body"/>
    <w:basedOn w:val="Standard"/>
    <w:pPr>
      <w:spacing w:after="140" w:line="276" w:lineRule="auto"/>
      <w:contextualSpacing w:val="0"/>
    </w:pPr>
  </w:style>
  <w:style w:type="paragraph" w:styleId="List">
    <w:name w:val="List"/>
    <w:basedOn w:val="Textbody"/>
    <w:rPr>
      <w:rFonts w:cs="Arial"/>
      <w:sz w:val="24"/>
    </w:rPr>
  </w:style>
  <w:style w:type="paragraph" w:styleId="Caption">
    <w:name w:val="caption"/>
    <w:basedOn w:val="Tablenumber"/>
    <w:next w:val="Standard"/>
    <w:rsid w:val="00C27CB1"/>
  </w:style>
  <w:style w:type="paragraph" w:customStyle="1" w:styleId="Index">
    <w:name w:val="Index"/>
    <w:basedOn w:val="Standard"/>
    <w:pPr>
      <w:suppressLineNumbers/>
    </w:pPr>
    <w:rPr>
      <w:rFonts w:cs="Arial"/>
      <w:sz w:val="24"/>
    </w:rPr>
  </w:style>
  <w:style w:type="paragraph" w:customStyle="1" w:styleId="reference">
    <w:name w:val="reference"/>
    <w:basedOn w:val="Standard"/>
    <w:pPr>
      <w:numPr>
        <w:numId w:val="33"/>
      </w:numPr>
    </w:pPr>
  </w:style>
  <w:style w:type="paragraph" w:customStyle="1" w:styleId="Footnote">
    <w:name w:val="Footnote"/>
    <w:pPr>
      <w:widowControl/>
    </w:pPr>
    <w:rPr>
      <w:rFonts w:ascii="Libertinus Serif" w:eastAsia="Times New Roman" w:hAnsi="Libertinus Serif" w:cs="Times New Roman"/>
      <w:sz w:val="18"/>
      <w:szCs w:val="18"/>
      <w:lang w:eastAsia="en-GB"/>
    </w:rPr>
  </w:style>
  <w:style w:type="paragraph" w:customStyle="1" w:styleId="Numberedlist">
    <w:name w:val="Numbered list"/>
    <w:basedOn w:val="Standard"/>
    <w:pPr>
      <w:numPr>
        <w:numId w:val="12"/>
      </w:numPr>
      <w:spacing w:before="240"/>
    </w:pPr>
  </w:style>
  <w:style w:type="paragraph" w:styleId="Title">
    <w:name w:val="Title"/>
    <w:basedOn w:val="Standard"/>
    <w:next w:val="Standard"/>
    <w:uiPriority w:val="10"/>
    <w:qFormat/>
    <w:pPr>
      <w:spacing w:before="280" w:after="280"/>
      <w:ind w:firstLine="0"/>
      <w:jc w:val="left"/>
    </w:pPr>
    <w:rPr>
      <w:b/>
      <w:bCs/>
      <w:sz w:val="34"/>
      <w:szCs w:val="34"/>
    </w:rPr>
  </w:style>
  <w:style w:type="paragraph" w:customStyle="1" w:styleId="BulletedList">
    <w:name w:val="Bulleted List"/>
    <w:basedOn w:val="Numberedlist"/>
    <w:pPr>
      <w:numPr>
        <w:numId w:val="13"/>
      </w:numPr>
    </w:pPr>
  </w:style>
  <w:style w:type="paragraph" w:customStyle="1" w:styleId="AbstractTitle">
    <w:name w:val="Abstract Title"/>
    <w:pPr>
      <w:widowControl/>
      <w:spacing w:before="300"/>
      <w:ind w:left="1134"/>
    </w:pPr>
    <w:rPr>
      <w:rFonts w:ascii="Libertinus Serif" w:eastAsia="Times New Roman" w:hAnsi="Libertinus Serif" w:cs="Times New Roman"/>
      <w:b/>
      <w:bCs/>
      <w:sz w:val="22"/>
      <w:szCs w:val="22"/>
      <w:lang w:eastAsia="en-GB"/>
    </w:rPr>
  </w:style>
  <w:style w:type="paragraph" w:customStyle="1" w:styleId="University">
    <w:name w:val="University"/>
    <w:pPr>
      <w:widowControl/>
      <w:spacing w:after="40"/>
    </w:pPr>
    <w:rPr>
      <w:rFonts w:ascii="Libertinus Serif" w:eastAsia="Times New Roman" w:hAnsi="Libertinus Serif" w:cs="Times New Roman"/>
      <w:i/>
      <w:iCs/>
      <w:sz w:val="18"/>
      <w:szCs w:val="18"/>
      <w:lang w:eastAsia="en-GB"/>
    </w:rPr>
  </w:style>
  <w:style w:type="paragraph" w:customStyle="1" w:styleId="AbstractText">
    <w:name w:val="Abstract Text"/>
    <w:pPr>
      <w:widowControl/>
      <w:ind w:left="1134"/>
      <w:jc w:val="both"/>
    </w:pPr>
    <w:rPr>
      <w:rFonts w:ascii="Libertinus Serif" w:eastAsia="Times New Roman" w:hAnsi="Libertinus Serif" w:cs="Times New Roman"/>
      <w:sz w:val="18"/>
      <w:szCs w:val="18"/>
      <w:lang w:eastAsia="en-GB"/>
    </w:rPr>
  </w:style>
  <w:style w:type="paragraph" w:customStyle="1" w:styleId="AuthorFirstName">
    <w:name w:val="Author First Name"/>
    <w:basedOn w:val="Standard"/>
    <w:pPr>
      <w:spacing w:before="280" w:after="280"/>
      <w:ind w:firstLine="0"/>
      <w:jc w:val="left"/>
    </w:pPr>
    <w:rPr>
      <w:color w:val="7F7F7F"/>
      <w:sz w:val="24"/>
      <w:szCs w:val="24"/>
    </w:rPr>
  </w:style>
  <w:style w:type="paragraph" w:customStyle="1" w:styleId="Tablenumber">
    <w:name w:val="Table number"/>
    <w:basedOn w:val="Standard"/>
    <w:next w:val="Tablecaption"/>
    <w:pPr>
      <w:spacing w:before="240" w:after="0"/>
      <w:ind w:firstLine="0"/>
    </w:pPr>
    <w:rPr>
      <w:rFonts w:cs="Calibri"/>
      <w:b/>
      <w:bCs/>
    </w:rPr>
  </w:style>
  <w:style w:type="paragraph" w:customStyle="1" w:styleId="Tablecaption">
    <w:name w:val="Table caption"/>
    <w:basedOn w:val="Standard"/>
    <w:pPr>
      <w:spacing w:after="60"/>
      <w:ind w:firstLine="0"/>
    </w:pPr>
    <w:rPr>
      <w:bCs/>
    </w:rPr>
  </w:style>
  <w:style w:type="paragraph" w:customStyle="1" w:styleId="Figure">
    <w:name w:val="Figure"/>
    <w:basedOn w:val="Standard"/>
    <w:next w:val="Figurenumber"/>
    <w:pPr>
      <w:keepNext/>
      <w:spacing w:before="300" w:after="120"/>
      <w:ind w:firstLine="0"/>
      <w:jc w:val="center"/>
    </w:pPr>
  </w:style>
  <w:style w:type="paragraph" w:customStyle="1" w:styleId="Figurenumber">
    <w:name w:val="Figure number"/>
    <w:basedOn w:val="Standard"/>
    <w:next w:val="Standard"/>
    <w:pPr>
      <w:spacing w:before="120"/>
      <w:ind w:firstLine="0"/>
      <w:jc w:val="left"/>
    </w:pPr>
    <w:rPr>
      <w:b/>
    </w:rPr>
  </w:style>
  <w:style w:type="paragraph" w:styleId="NormalWeb">
    <w:name w:val="Normal (Web)"/>
    <w:basedOn w:val="Standard"/>
    <w:rPr>
      <w:sz w:val="24"/>
      <w:szCs w:val="24"/>
    </w:rPr>
  </w:style>
  <w:style w:type="paragraph" w:styleId="ListParagraph">
    <w:name w:val="List Paragraph"/>
    <w:basedOn w:val="Standard"/>
    <w:pPr>
      <w:ind w:left="720"/>
    </w:pPr>
  </w:style>
  <w:style w:type="paragraph" w:customStyle="1" w:styleId="Keywordstitle">
    <w:name w:val="Keywords title"/>
    <w:pPr>
      <w:widowControl/>
      <w:spacing w:before="220"/>
      <w:ind w:left="1134"/>
    </w:pPr>
    <w:rPr>
      <w:rFonts w:ascii="Libertinus Serif" w:eastAsia="Times New Roman" w:hAnsi="Libertinus Serif" w:cs="Times New Roman"/>
      <w:b/>
      <w:bCs/>
      <w:sz w:val="22"/>
      <w:szCs w:val="22"/>
      <w:lang w:eastAsia="en-GB"/>
    </w:rPr>
  </w:style>
  <w:style w:type="paragraph" w:customStyle="1" w:styleId="Keywordswords">
    <w:name w:val="Keywords words"/>
    <w:pPr>
      <w:widowControl/>
      <w:spacing w:after="480"/>
      <w:ind w:firstLine="1134"/>
    </w:pPr>
    <w:rPr>
      <w:rFonts w:ascii="Libertinus Serif" w:eastAsia="Times New Roman" w:hAnsi="Libertinus Serif" w:cs="Times New Roman"/>
      <w:sz w:val="18"/>
      <w:szCs w:val="18"/>
      <w:lang w:eastAsia="en-GB"/>
    </w:rPr>
  </w:style>
  <w:style w:type="paragraph" w:customStyle="1" w:styleId="HeaderandFooter">
    <w:name w:val="Header and Footer"/>
    <w:basedOn w:val="Standard"/>
  </w:style>
  <w:style w:type="paragraph" w:styleId="Header">
    <w:name w:val="header"/>
    <w:basedOn w:val="Standard"/>
    <w:pPr>
      <w:tabs>
        <w:tab w:val="center" w:pos="4513"/>
        <w:tab w:val="right" w:pos="9026"/>
      </w:tabs>
    </w:pPr>
  </w:style>
  <w:style w:type="paragraph" w:styleId="Footer">
    <w:name w:val="footer"/>
    <w:basedOn w:val="Standard"/>
    <w:pPr>
      <w:tabs>
        <w:tab w:val="center" w:pos="4513"/>
        <w:tab w:val="right" w:pos="9026"/>
      </w:tabs>
    </w:pPr>
  </w:style>
  <w:style w:type="paragraph" w:customStyle="1" w:styleId="AuthorLastName">
    <w:name w:val="Author Last Name"/>
    <w:basedOn w:val="AuthorFirstName"/>
    <w:rPr>
      <w:color w:val="000000"/>
    </w:rPr>
  </w:style>
  <w:style w:type="paragraph" w:customStyle="1" w:styleId="Proceedingstitle">
    <w:name w:val="Proceedings title"/>
    <w:basedOn w:val="Footnote"/>
    <w:rPr>
      <w:i/>
    </w:rPr>
  </w:style>
  <w:style w:type="paragraph" w:customStyle="1" w:styleId="AcknowledgementsHeading">
    <w:name w:val="Acknowledgements (Heading)"/>
    <w:basedOn w:val="Heading1"/>
    <w:pPr>
      <w:numPr>
        <w:numId w:val="0"/>
      </w:numPr>
      <w:ind w:left="360" w:hanging="360"/>
    </w:pPr>
  </w:style>
  <w:style w:type="paragraph" w:customStyle="1" w:styleId="Figurecaption">
    <w:name w:val="Figure caption"/>
    <w:basedOn w:val="Standard"/>
    <w:next w:val="Standard"/>
    <w:pPr>
      <w:spacing w:before="60"/>
      <w:ind w:firstLine="0"/>
    </w:pPr>
  </w:style>
  <w:style w:type="paragraph" w:customStyle="1" w:styleId="ReferencesHeading">
    <w:name w:val="References (Heading)"/>
    <w:basedOn w:val="AcknowledgementsHeading"/>
  </w:style>
  <w:style w:type="paragraph" w:customStyle="1" w:styleId="Copyrightmessage">
    <w:name w:val="Copyright message"/>
    <w:basedOn w:val="Footnote"/>
    <w:rPr>
      <w:sz w:val="12"/>
      <w:szCs w:val="12"/>
    </w:rPr>
  </w:style>
  <w:style w:type="paragraph" w:customStyle="1" w:styleId="AppendixWW">
    <w:name w:val="Appendix (WW)"/>
    <w:basedOn w:val="Heading1"/>
    <w:next w:val="Standard"/>
    <w:pPr>
      <w:numPr>
        <w:numId w:val="48"/>
      </w:numPr>
    </w:pPr>
    <w:rPr>
      <w:lang w:val="sv-SE"/>
    </w:rPr>
  </w:style>
  <w:style w:type="paragraph" w:customStyle="1" w:styleId="Endnote">
    <w:name w:val="Endnote"/>
    <w:basedOn w:val="Standard"/>
    <w:pPr>
      <w:spacing w:line="240" w:lineRule="auto"/>
    </w:pPr>
    <w:rPr>
      <w:sz w:val="20"/>
      <w:szCs w:val="20"/>
    </w:rPr>
  </w:style>
  <w:style w:type="paragraph" w:customStyle="1" w:styleId="Framecontents">
    <w:name w:val="Frame contents"/>
    <w:basedOn w:val="Standard"/>
  </w:style>
  <w:style w:type="paragraph" w:customStyle="1" w:styleId="TableContents">
    <w:name w:val="Table Contents"/>
    <w:basedOn w:val="Standard"/>
    <w:pPr>
      <w:widowControl w:val="0"/>
      <w:suppressLineNumbers/>
    </w:pPr>
  </w:style>
  <w:style w:type="character" w:customStyle="1" w:styleId="DefaultParagraphFontWW">
    <w:name w:val="Default Paragraph Font (WW)"/>
  </w:style>
  <w:style w:type="character" w:customStyle="1" w:styleId="FootnoteTextChar">
    <w:name w:val="Footnote Text Char"/>
    <w:basedOn w:val="DefaultParagraphFontWW"/>
    <w:rPr>
      <w:rFonts w:ascii="Libertinus Serif" w:eastAsia="Times New Roman" w:hAnsi="Libertinus Serif" w:cs="Times New Roman"/>
      <w:sz w:val="18"/>
      <w:szCs w:val="18"/>
      <w:lang w:eastAsia="en-GB"/>
    </w:rPr>
  </w:style>
  <w:style w:type="character" w:customStyle="1" w:styleId="FootnoteSymbol">
    <w:name w:val="Footnote Symbol"/>
    <w:basedOn w:val="DefaultParagraphFontWW"/>
    <w:rPr>
      <w:position w:val="0"/>
      <w:vertAlign w:val="superscript"/>
    </w:rPr>
  </w:style>
  <w:style w:type="character" w:customStyle="1" w:styleId="Footnoteanchor">
    <w:name w:val="Footnote anchor"/>
    <w:rPr>
      <w:position w:val="0"/>
      <w:vertAlign w:val="superscript"/>
    </w:rPr>
  </w:style>
  <w:style w:type="character" w:customStyle="1" w:styleId="Heading1Char">
    <w:name w:val="Heading 1 Char"/>
    <w:basedOn w:val="DefaultParagraphFontWW"/>
    <w:rPr>
      <w:rFonts w:ascii="Libertinus Serif" w:eastAsia="Times New Roman" w:hAnsi="Libertinus Serif" w:cs="Times New Roman"/>
      <w:b/>
      <w:bCs/>
      <w:sz w:val="28"/>
      <w:szCs w:val="28"/>
      <w:lang w:eastAsia="en-GB"/>
    </w:rPr>
  </w:style>
  <w:style w:type="character" w:customStyle="1" w:styleId="TitleChar">
    <w:name w:val="Title Char"/>
    <w:basedOn w:val="DefaultParagraphFontWW"/>
    <w:rPr>
      <w:rFonts w:ascii="Libertinus Serif" w:eastAsia="Times New Roman" w:hAnsi="Libertinus Serif" w:cs="Times New Roman"/>
      <w:b/>
      <w:bCs/>
      <w:sz w:val="34"/>
      <w:szCs w:val="34"/>
      <w:lang w:eastAsia="en-GB"/>
    </w:rPr>
  </w:style>
  <w:style w:type="character" w:customStyle="1" w:styleId="Heading2Char">
    <w:name w:val="Heading 2 Char"/>
    <w:basedOn w:val="DefaultParagraphFontWW"/>
    <w:rPr>
      <w:rFonts w:ascii="Libertinus Serif" w:eastAsia="Times New Roman" w:hAnsi="Libertinus Serif" w:cs="Times New Roman"/>
      <w:b/>
      <w:bCs/>
      <w:lang w:eastAsia="en-GB"/>
    </w:rPr>
  </w:style>
  <w:style w:type="character" w:customStyle="1" w:styleId="Internetlink">
    <w:name w:val="Internet link"/>
    <w:rPr>
      <w:rFonts w:ascii="Libertinus Serif" w:eastAsia="Libertinus Serif" w:hAnsi="Libertinus Serif" w:cs="Libertinus Serif"/>
      <w:b w:val="0"/>
      <w:i w:val="0"/>
      <w:color w:val="2F4E4F"/>
    </w:rPr>
  </w:style>
  <w:style w:type="character" w:styleId="PlaceholderText">
    <w:name w:val="Placeholder Text"/>
    <w:basedOn w:val="DefaultParagraphFontWW"/>
    <w:rPr>
      <w:color w:val="808080"/>
    </w:rPr>
  </w:style>
  <w:style w:type="character" w:customStyle="1" w:styleId="Heading3Char">
    <w:name w:val="Heading 3 Char"/>
    <w:basedOn w:val="DefaultParagraphFontWW"/>
    <w:rPr>
      <w:rFonts w:ascii="Libertinus Serif" w:eastAsia="Times New Roman" w:hAnsi="Libertinus Serif" w:cs="Times New Roman"/>
      <w:b/>
      <w:bCs/>
      <w:lang w:eastAsia="en-GB"/>
    </w:rPr>
  </w:style>
  <w:style w:type="character" w:customStyle="1" w:styleId="HeaderChar">
    <w:name w:val="Header Char"/>
    <w:basedOn w:val="DefaultParagraphFontWW"/>
    <w:rPr>
      <w:rFonts w:ascii="LibertinusSerif" w:eastAsia="Times New Roman" w:hAnsi="LibertinusSerif" w:cs="Times New Roman"/>
      <w:sz w:val="22"/>
      <w:szCs w:val="22"/>
      <w:lang w:eastAsia="en-GB"/>
    </w:rPr>
  </w:style>
  <w:style w:type="character" w:customStyle="1" w:styleId="FooterChar">
    <w:name w:val="Footer Char"/>
    <w:basedOn w:val="DefaultParagraphFontWW"/>
    <w:rPr>
      <w:rFonts w:ascii="LibertinusSerif" w:eastAsia="Times New Roman" w:hAnsi="LibertinusSerif" w:cs="Times New Roman"/>
      <w:sz w:val="22"/>
      <w:szCs w:val="22"/>
      <w:lang w:eastAsia="en-GB"/>
    </w:rPr>
  </w:style>
  <w:style w:type="character" w:styleId="UnresolvedMention">
    <w:name w:val="Unresolved Mention"/>
    <w:basedOn w:val="DefaultParagraphFontWW"/>
    <w:rPr>
      <w:color w:val="605E5C"/>
      <w:shd w:val="clear" w:color="auto" w:fill="E1DFDD"/>
    </w:rPr>
  </w:style>
  <w:style w:type="character" w:customStyle="1" w:styleId="VisitedInternetLink">
    <w:name w:val="Visited Internet Link"/>
    <w:basedOn w:val="Internetlink"/>
    <w:rPr>
      <w:rFonts w:ascii="Libertinus Serif" w:eastAsia="Libertinus Serif" w:hAnsi="Libertinus Serif" w:cs="Libertinus Serif"/>
      <w:b w:val="0"/>
      <w:i w:val="0"/>
      <w:color w:val="2F4E4F"/>
      <w:u w:val="none"/>
    </w:rPr>
  </w:style>
  <w:style w:type="character" w:customStyle="1" w:styleId="Heading4Char">
    <w:name w:val="Heading 4 Char"/>
    <w:basedOn w:val="DefaultParagraphFontWW"/>
    <w:rPr>
      <w:rFonts w:ascii="Libertinus Serif" w:eastAsia="Calibri" w:hAnsi="Libertinus Serif" w:cs="Tahoma"/>
      <w:b/>
      <w:bCs/>
      <w:iCs/>
      <w:color w:val="000000"/>
      <w:lang w:eastAsia="en-GB"/>
    </w:rPr>
  </w:style>
  <w:style w:type="character" w:customStyle="1" w:styleId="AuthorFirstNameChar">
    <w:name w:val="Author First Name Char"/>
    <w:basedOn w:val="DefaultParagraphFontWW"/>
    <w:rPr>
      <w:rFonts w:ascii="Libertinus Serif" w:eastAsia="Times New Roman" w:hAnsi="Libertinus Serif" w:cs="Times New Roman"/>
      <w:color w:val="7F7F7F"/>
      <w:lang w:eastAsia="en-GB"/>
    </w:rPr>
  </w:style>
  <w:style w:type="character" w:customStyle="1" w:styleId="AuthorLastNameChar">
    <w:name w:val="Author Last Name Char"/>
    <w:basedOn w:val="AuthorFirstNameChar"/>
    <w:rPr>
      <w:rFonts w:ascii="Libertinus Serif" w:eastAsia="Times New Roman" w:hAnsi="Libertinus Serif" w:cs="Times New Roman"/>
      <w:color w:val="000000"/>
      <w:lang w:eastAsia="en-GB"/>
    </w:rPr>
  </w:style>
  <w:style w:type="character" w:customStyle="1" w:styleId="FigurenumberChar">
    <w:name w:val="Figure number Char"/>
    <w:basedOn w:val="DefaultParagraphFontWW"/>
    <w:rPr>
      <w:rFonts w:ascii="Libertinus Serif" w:eastAsia="Times New Roman" w:hAnsi="Libertinus Serif" w:cs="Times New Roman"/>
      <w:b/>
      <w:sz w:val="22"/>
      <w:szCs w:val="22"/>
      <w:lang w:eastAsia="en-GB"/>
    </w:rPr>
  </w:style>
  <w:style w:type="character" w:customStyle="1" w:styleId="FigurecaptionChar">
    <w:name w:val="Figure caption Char"/>
    <w:basedOn w:val="FigurenumberChar"/>
    <w:rPr>
      <w:rFonts w:ascii="Libertinus Serif" w:eastAsia="Times New Roman" w:hAnsi="Libertinus Serif" w:cs="Times New Roman"/>
      <w:b w:val="0"/>
      <w:sz w:val="22"/>
      <w:szCs w:val="22"/>
      <w:lang w:eastAsia="en-GB"/>
    </w:rPr>
  </w:style>
  <w:style w:type="character" w:customStyle="1" w:styleId="EndnoteTextChar">
    <w:name w:val="Endnote Text Char"/>
    <w:basedOn w:val="DefaultParagraphFontWW"/>
    <w:rPr>
      <w:rFonts w:ascii="Libertinus Serif" w:eastAsia="Times New Roman" w:hAnsi="Libertinus Serif" w:cs="Times New Roman"/>
      <w:sz w:val="20"/>
      <w:szCs w:val="20"/>
      <w:lang w:eastAsia="en-GB"/>
    </w:rPr>
  </w:style>
  <w:style w:type="character" w:customStyle="1" w:styleId="EndnoteSymbol">
    <w:name w:val="Endnote Symbol"/>
    <w:basedOn w:val="DefaultParagraphFontWW"/>
    <w:rPr>
      <w:position w:val="0"/>
      <w:vertAlign w:val="superscript"/>
    </w:rPr>
  </w:style>
  <w:style w:type="character" w:customStyle="1" w:styleId="Endnoteanchor">
    <w:name w:val="Endnote anchor"/>
    <w:rPr>
      <w:position w:val="0"/>
      <w:vertAlign w:val="superscript"/>
    </w:rPr>
  </w:style>
  <w:style w:type="character" w:customStyle="1" w:styleId="ListLabel1">
    <w:name w:val="ListLabel 1"/>
  </w:style>
  <w:style w:type="character" w:customStyle="1" w:styleId="ListLabel2">
    <w:name w:val="ListLabel 2"/>
  </w:style>
  <w:style w:type="character" w:customStyle="1" w:styleId="ListLabel3">
    <w:name w:val="ListLabel 3"/>
  </w:style>
  <w:style w:type="character" w:customStyle="1" w:styleId="ListLabel4">
    <w:name w:val="ListLabel 4"/>
  </w:style>
  <w:style w:type="character" w:customStyle="1" w:styleId="ListLabel5">
    <w:name w:val="ListLabel 5"/>
  </w:style>
  <w:style w:type="character" w:customStyle="1" w:styleId="ListLabel6">
    <w:name w:val="ListLabel 6"/>
  </w:style>
  <w:style w:type="character" w:customStyle="1" w:styleId="ListLabel7">
    <w:name w:val="ListLabel 7"/>
  </w:style>
  <w:style w:type="character" w:customStyle="1" w:styleId="ListLabel8">
    <w:name w:val="ListLabel 8"/>
  </w:style>
  <w:style w:type="character" w:customStyle="1" w:styleId="ListLabel9">
    <w:name w:val="ListLabel 9"/>
  </w:style>
  <w:style w:type="character" w:customStyle="1" w:styleId="ListLabel10">
    <w:name w:val="ListLabel 10"/>
  </w:style>
  <w:style w:type="character" w:customStyle="1" w:styleId="ListLabel11">
    <w:name w:val="ListLabel 11"/>
  </w:style>
  <w:style w:type="character" w:customStyle="1" w:styleId="ListLabel12">
    <w:name w:val="ListLabel 12"/>
  </w:style>
  <w:style w:type="character" w:customStyle="1" w:styleId="ListLabel13">
    <w:name w:val="ListLabel 13"/>
  </w:style>
  <w:style w:type="character" w:customStyle="1" w:styleId="ListLabel14">
    <w:name w:val="ListLabel 14"/>
  </w:style>
  <w:style w:type="character" w:customStyle="1" w:styleId="ListLabel15">
    <w:name w:val="ListLabel 15"/>
  </w:style>
  <w:style w:type="character" w:customStyle="1" w:styleId="ListLabel16">
    <w:name w:val="ListLabel 16"/>
  </w:style>
  <w:style w:type="character" w:customStyle="1" w:styleId="ListLabel17">
    <w:name w:val="ListLabel 17"/>
  </w:style>
  <w:style w:type="character" w:customStyle="1" w:styleId="ListLabel18">
    <w:name w:val="ListLabel 18"/>
  </w:style>
  <w:style w:type="character" w:customStyle="1" w:styleId="ListLabel19">
    <w:name w:val="ListLabel 19"/>
  </w:style>
  <w:style w:type="character" w:customStyle="1" w:styleId="ListLabel20">
    <w:name w:val="ListLabel 20"/>
  </w:style>
  <w:style w:type="character" w:customStyle="1" w:styleId="ListLabel21">
    <w:name w:val="ListLabel 21"/>
  </w:style>
  <w:style w:type="character" w:customStyle="1" w:styleId="ListLabel22">
    <w:name w:val="ListLabel 22"/>
  </w:style>
  <w:style w:type="character" w:customStyle="1" w:styleId="ListLabel23">
    <w:name w:val="ListLabel 23"/>
  </w:style>
  <w:style w:type="character" w:customStyle="1" w:styleId="ListLabel24">
    <w:name w:val="ListLabel 24"/>
  </w:style>
  <w:style w:type="character" w:customStyle="1" w:styleId="ListLabel25">
    <w:name w:val="ListLabel 25"/>
  </w:style>
  <w:style w:type="character" w:customStyle="1" w:styleId="ListLabel26">
    <w:name w:val="ListLabel 26"/>
  </w:style>
  <w:style w:type="character" w:customStyle="1" w:styleId="ListLabel27">
    <w:name w:val="ListLabel 27"/>
  </w:style>
  <w:style w:type="character" w:customStyle="1" w:styleId="ListLabel28">
    <w:name w:val="ListLabel 28"/>
  </w:style>
  <w:style w:type="character" w:customStyle="1" w:styleId="ListLabel29">
    <w:name w:val="ListLabel 29"/>
  </w:style>
  <w:style w:type="character" w:customStyle="1" w:styleId="ListLabel30">
    <w:name w:val="ListLabel 30"/>
  </w:style>
  <w:style w:type="character" w:customStyle="1" w:styleId="ListLabel31">
    <w:name w:val="ListLabel 31"/>
  </w:style>
  <w:style w:type="character" w:customStyle="1" w:styleId="ListLabel32">
    <w:name w:val="ListLabel 32"/>
  </w:style>
  <w:style w:type="character" w:customStyle="1" w:styleId="ListLabel33">
    <w:name w:val="ListLabel 33"/>
  </w:style>
  <w:style w:type="character" w:customStyle="1" w:styleId="ListLabel34">
    <w:name w:val="ListLabel 34"/>
  </w:style>
  <w:style w:type="character" w:customStyle="1" w:styleId="ListLabel35">
    <w:name w:val="ListLabel 35"/>
  </w:style>
  <w:style w:type="character" w:customStyle="1" w:styleId="ListLabel36">
    <w:name w:val="ListLabel 36"/>
  </w:style>
  <w:style w:type="character" w:customStyle="1" w:styleId="ListLabel37">
    <w:name w:val="ListLabel 37"/>
  </w:style>
  <w:style w:type="character" w:customStyle="1" w:styleId="ListLabel38">
    <w:name w:val="ListLabel 38"/>
  </w:style>
  <w:style w:type="character" w:customStyle="1" w:styleId="ListLabel39">
    <w:name w:val="ListLabel 39"/>
  </w:style>
  <w:style w:type="character" w:customStyle="1" w:styleId="ListLabel40">
    <w:name w:val="ListLabel 40"/>
  </w:style>
  <w:style w:type="character" w:customStyle="1" w:styleId="ListLabel41">
    <w:name w:val="ListLabel 41"/>
  </w:style>
  <w:style w:type="character" w:customStyle="1" w:styleId="ListLabel42">
    <w:name w:val="ListLabel 42"/>
  </w:style>
  <w:style w:type="character" w:customStyle="1" w:styleId="ListLabel43">
    <w:name w:val="ListLabel 43"/>
  </w:style>
  <w:style w:type="character" w:customStyle="1" w:styleId="ListLabel44">
    <w:name w:val="ListLabel 44"/>
  </w:style>
  <w:style w:type="character" w:customStyle="1" w:styleId="ListLabel45">
    <w:name w:val="ListLabel 45"/>
  </w:style>
  <w:style w:type="character" w:customStyle="1" w:styleId="ListLabel46">
    <w:name w:val="ListLabel 46"/>
  </w:style>
  <w:style w:type="character" w:customStyle="1" w:styleId="ListLabel47">
    <w:name w:val="ListLabel 47"/>
  </w:style>
  <w:style w:type="character" w:customStyle="1" w:styleId="ListLabel48">
    <w:name w:val="ListLabel 48"/>
  </w:style>
  <w:style w:type="character" w:customStyle="1" w:styleId="ListLabel49">
    <w:name w:val="ListLabel 49"/>
  </w:style>
  <w:style w:type="character" w:customStyle="1" w:styleId="ListLabel50">
    <w:name w:val="ListLabel 50"/>
  </w:style>
  <w:style w:type="character" w:customStyle="1" w:styleId="ListLabel51">
    <w:name w:val="ListLabel 51"/>
  </w:style>
  <w:style w:type="character" w:customStyle="1" w:styleId="ListLabel52">
    <w:name w:val="ListLabel 52"/>
  </w:style>
  <w:style w:type="character" w:customStyle="1" w:styleId="ListLabel53">
    <w:name w:val="ListLabel 53"/>
  </w:style>
  <w:style w:type="character" w:customStyle="1" w:styleId="ListLabel54">
    <w:name w:val="ListLabel 54"/>
  </w:style>
  <w:style w:type="character" w:customStyle="1" w:styleId="ListLabel55">
    <w:name w:val="ListLabel 55"/>
  </w:style>
  <w:style w:type="character" w:customStyle="1" w:styleId="ListLabel56">
    <w:name w:val="ListLabel 56"/>
  </w:style>
  <w:style w:type="character" w:customStyle="1" w:styleId="ListLabel57">
    <w:name w:val="ListLabel 57"/>
  </w:style>
  <w:style w:type="character" w:customStyle="1" w:styleId="ListLabel58">
    <w:name w:val="ListLabel 58"/>
  </w:style>
  <w:style w:type="character" w:customStyle="1" w:styleId="ListLabel59">
    <w:name w:val="ListLabel 59"/>
  </w:style>
  <w:style w:type="character" w:customStyle="1" w:styleId="ListLabel60">
    <w:name w:val="ListLabel 60"/>
  </w:style>
  <w:style w:type="character" w:customStyle="1" w:styleId="ListLabel61">
    <w:name w:val="ListLabel 61"/>
  </w:style>
  <w:style w:type="character" w:customStyle="1" w:styleId="ListLabel62">
    <w:name w:val="ListLabel 62"/>
  </w:style>
  <w:style w:type="character" w:customStyle="1" w:styleId="ListLabel63">
    <w:name w:val="ListLabel 63"/>
  </w:style>
  <w:style w:type="character" w:customStyle="1" w:styleId="ListLabel64">
    <w:name w:val="ListLabel 64"/>
  </w:style>
  <w:style w:type="character" w:customStyle="1" w:styleId="ListLabel65">
    <w:name w:val="ListLabel 65"/>
  </w:style>
  <w:style w:type="character" w:customStyle="1" w:styleId="ListLabel66">
    <w:name w:val="ListLabel 66"/>
  </w:style>
  <w:style w:type="character" w:customStyle="1" w:styleId="ListLabel67">
    <w:name w:val="ListLabel 67"/>
  </w:style>
  <w:style w:type="character" w:customStyle="1" w:styleId="ListLabel68">
    <w:name w:val="ListLabel 68"/>
  </w:style>
  <w:style w:type="character" w:customStyle="1" w:styleId="ListLabel69">
    <w:name w:val="ListLabel 69"/>
  </w:style>
  <w:style w:type="character" w:customStyle="1" w:styleId="ListLabel70">
    <w:name w:val="ListLabel 70"/>
  </w:style>
  <w:style w:type="character" w:customStyle="1" w:styleId="ListLabel71">
    <w:name w:val="ListLabel 71"/>
  </w:style>
  <w:style w:type="character" w:customStyle="1" w:styleId="ListLabel72">
    <w:name w:val="ListLabel 72"/>
  </w:style>
  <w:style w:type="character" w:customStyle="1" w:styleId="ListLabel73">
    <w:name w:val="ListLabel 73"/>
  </w:style>
  <w:style w:type="character" w:customStyle="1" w:styleId="ListLabel74">
    <w:name w:val="ListLabel 74"/>
  </w:style>
  <w:style w:type="character" w:customStyle="1" w:styleId="ListLabel75">
    <w:name w:val="ListLabel 75"/>
  </w:style>
  <w:style w:type="character" w:customStyle="1" w:styleId="ListLabel76">
    <w:name w:val="ListLabel 76"/>
  </w:style>
  <w:style w:type="character" w:customStyle="1" w:styleId="ListLabel77">
    <w:name w:val="ListLabel 77"/>
  </w:style>
  <w:style w:type="character" w:customStyle="1" w:styleId="ListLabel78">
    <w:name w:val="ListLabel 78"/>
  </w:style>
  <w:style w:type="character" w:customStyle="1" w:styleId="ListLabel79">
    <w:name w:val="ListLabel 79"/>
  </w:style>
  <w:style w:type="character" w:customStyle="1" w:styleId="ListLabel80">
    <w:name w:val="ListLabel 80"/>
  </w:style>
  <w:style w:type="character" w:customStyle="1" w:styleId="ListLabel81">
    <w:name w:val="ListLabel 81"/>
  </w:style>
  <w:style w:type="character" w:customStyle="1" w:styleId="ListLabel82">
    <w:name w:val="ListLabel 82"/>
  </w:style>
  <w:style w:type="character" w:customStyle="1" w:styleId="ListLabel83">
    <w:name w:val="ListLabel 83"/>
  </w:style>
  <w:style w:type="character" w:customStyle="1" w:styleId="ListLabel84">
    <w:name w:val="ListLabel 84"/>
  </w:style>
  <w:style w:type="character" w:customStyle="1" w:styleId="ListLabel85">
    <w:name w:val="ListLabel 85"/>
  </w:style>
  <w:style w:type="character" w:customStyle="1" w:styleId="ListLabel86">
    <w:name w:val="ListLabel 86"/>
  </w:style>
  <w:style w:type="character" w:customStyle="1" w:styleId="ListLabel87">
    <w:name w:val="ListLabel 87"/>
  </w:style>
  <w:style w:type="character" w:customStyle="1" w:styleId="ListLabel88">
    <w:name w:val="ListLabel 88"/>
  </w:style>
  <w:style w:type="character" w:customStyle="1" w:styleId="ListLabel89">
    <w:name w:val="ListLabel 89"/>
  </w:style>
  <w:style w:type="character" w:customStyle="1" w:styleId="ListLabel90">
    <w:name w:val="ListLabel 90"/>
  </w:style>
  <w:style w:type="character" w:customStyle="1" w:styleId="ListLabel91">
    <w:name w:val="ListLabel 91"/>
  </w:style>
  <w:style w:type="character" w:customStyle="1" w:styleId="ListLabel92">
    <w:name w:val="ListLabel 92"/>
  </w:style>
  <w:style w:type="character" w:customStyle="1" w:styleId="ListLabel93">
    <w:name w:val="ListLabel 93"/>
  </w:style>
  <w:style w:type="character" w:customStyle="1" w:styleId="ListLabel94">
    <w:name w:val="ListLabel 94"/>
  </w:style>
  <w:style w:type="character" w:customStyle="1" w:styleId="ListLabel95">
    <w:name w:val="ListLabel 95"/>
  </w:style>
  <w:style w:type="character" w:customStyle="1" w:styleId="ListLabel96">
    <w:name w:val="ListLabel 96"/>
  </w:style>
  <w:style w:type="character" w:customStyle="1" w:styleId="ListLabel97">
    <w:name w:val="ListLabel 97"/>
  </w:style>
  <w:style w:type="character" w:customStyle="1" w:styleId="ListLabel98">
    <w:name w:val="ListLabel 98"/>
  </w:style>
  <w:style w:type="character" w:customStyle="1" w:styleId="ListLabel99">
    <w:name w:val="ListLabel 99"/>
  </w:style>
  <w:style w:type="character" w:customStyle="1" w:styleId="ListLabel100">
    <w:name w:val="ListLabel 100"/>
  </w:style>
  <w:style w:type="character" w:customStyle="1" w:styleId="ListLabel101">
    <w:name w:val="ListLabel 101"/>
  </w:style>
  <w:style w:type="character" w:customStyle="1" w:styleId="ListLabel102">
    <w:name w:val="ListLabel 102"/>
  </w:style>
  <w:style w:type="character" w:customStyle="1" w:styleId="ListLabel103">
    <w:name w:val="ListLabel 103"/>
  </w:style>
  <w:style w:type="character" w:customStyle="1" w:styleId="ListLabel104">
    <w:name w:val="ListLabel 104"/>
  </w:style>
  <w:style w:type="character" w:customStyle="1" w:styleId="ListLabel105">
    <w:name w:val="ListLabel 105"/>
  </w:style>
  <w:style w:type="character" w:customStyle="1" w:styleId="ListLabel106">
    <w:name w:val="ListLabel 106"/>
  </w:style>
  <w:style w:type="character" w:customStyle="1" w:styleId="ListLabel107">
    <w:name w:val="ListLabel 107"/>
  </w:style>
  <w:style w:type="character" w:customStyle="1" w:styleId="ListLabel108">
    <w:name w:val="ListLabel 108"/>
  </w:style>
  <w:style w:type="character" w:customStyle="1" w:styleId="ListLabel109">
    <w:name w:val="ListLabel 109"/>
  </w:style>
  <w:style w:type="character" w:customStyle="1" w:styleId="ListLabel110">
    <w:name w:val="ListLabel 110"/>
  </w:style>
  <w:style w:type="character" w:customStyle="1" w:styleId="ListLabel111">
    <w:name w:val="ListLabel 111"/>
  </w:style>
  <w:style w:type="character" w:customStyle="1" w:styleId="ListLabel112">
    <w:name w:val="ListLabel 112"/>
  </w:style>
  <w:style w:type="character" w:customStyle="1" w:styleId="ListLabel113">
    <w:name w:val="ListLabel 113"/>
  </w:style>
  <w:style w:type="character" w:customStyle="1" w:styleId="ListLabel114">
    <w:name w:val="ListLabel 114"/>
  </w:style>
  <w:style w:type="character" w:customStyle="1" w:styleId="ListLabel115">
    <w:name w:val="ListLabel 115"/>
  </w:style>
  <w:style w:type="character" w:customStyle="1" w:styleId="ListLabel116">
    <w:name w:val="ListLabel 116"/>
  </w:style>
  <w:style w:type="character" w:customStyle="1" w:styleId="ListLabel117">
    <w:name w:val="ListLabel 117"/>
  </w:style>
  <w:style w:type="character" w:customStyle="1" w:styleId="ListLabel118">
    <w:name w:val="ListLabel 118"/>
  </w:style>
  <w:style w:type="character" w:customStyle="1" w:styleId="ListLabel119">
    <w:name w:val="ListLabel 119"/>
  </w:style>
  <w:style w:type="character" w:customStyle="1" w:styleId="ListLabel120">
    <w:name w:val="ListLabel 120"/>
  </w:style>
  <w:style w:type="character" w:customStyle="1" w:styleId="ListLabel121">
    <w:name w:val="ListLabel 121"/>
  </w:style>
  <w:style w:type="character" w:customStyle="1" w:styleId="ListLabel122">
    <w:name w:val="ListLabel 122"/>
  </w:style>
  <w:style w:type="character" w:customStyle="1" w:styleId="ListLabel123">
    <w:name w:val="ListLabel 123"/>
  </w:style>
  <w:style w:type="character" w:customStyle="1" w:styleId="ListLabel124">
    <w:name w:val="ListLabel 124"/>
  </w:style>
  <w:style w:type="character" w:customStyle="1" w:styleId="ListLabel125">
    <w:name w:val="ListLabel 125"/>
  </w:style>
  <w:style w:type="character" w:customStyle="1" w:styleId="ListLabel126">
    <w:name w:val="ListLabel 126"/>
  </w:style>
  <w:style w:type="character" w:customStyle="1" w:styleId="ListLabel127">
    <w:name w:val="ListLabel 127"/>
  </w:style>
  <w:style w:type="character" w:customStyle="1" w:styleId="ListLabel128">
    <w:name w:val="ListLabel 128"/>
  </w:style>
  <w:style w:type="character" w:customStyle="1" w:styleId="ListLabel129">
    <w:name w:val="ListLabel 129"/>
  </w:style>
  <w:style w:type="character" w:customStyle="1" w:styleId="ListLabel130">
    <w:name w:val="ListLabel 130"/>
  </w:style>
  <w:style w:type="character" w:customStyle="1" w:styleId="ListLabel131">
    <w:name w:val="ListLabel 131"/>
  </w:style>
  <w:style w:type="character" w:customStyle="1" w:styleId="ListLabel132">
    <w:name w:val="ListLabel 132"/>
  </w:style>
  <w:style w:type="character" w:customStyle="1" w:styleId="ListLabel133">
    <w:name w:val="ListLabel 133"/>
  </w:style>
  <w:style w:type="character" w:customStyle="1" w:styleId="ListLabel134">
    <w:name w:val="ListLabel 134"/>
  </w:style>
  <w:style w:type="character" w:customStyle="1" w:styleId="ListLabel135">
    <w:name w:val="ListLabel 135"/>
  </w:style>
  <w:style w:type="character" w:customStyle="1" w:styleId="ListLabel136">
    <w:name w:val="ListLabel 136"/>
  </w:style>
  <w:style w:type="character" w:customStyle="1" w:styleId="ListLabel137">
    <w:name w:val="ListLabel 137"/>
    <w:rPr>
      <w:rFonts w:ascii="Times New Roman" w:eastAsia="Times New Roman" w:hAnsi="Times New Roman" w:cs="Times New Roman"/>
      <w:i/>
      <w:position w:val="0"/>
      <w:sz w:val="16"/>
      <w:u w:val="none"/>
      <w:vertAlign w:val="superscript"/>
    </w:rPr>
  </w:style>
  <w:style w:type="character" w:customStyle="1" w:styleId="ListLabel138">
    <w:name w:val="ListLabel 138"/>
  </w:style>
  <w:style w:type="character" w:customStyle="1" w:styleId="ListLabel139">
    <w:name w:val="ListLabel 139"/>
  </w:style>
  <w:style w:type="character" w:customStyle="1" w:styleId="ListLabel140">
    <w:name w:val="ListLabel 140"/>
  </w:style>
  <w:style w:type="character" w:customStyle="1" w:styleId="ListLabel141">
    <w:name w:val="ListLabel 141"/>
  </w:style>
  <w:style w:type="character" w:customStyle="1" w:styleId="ListLabel142">
    <w:name w:val="ListLabel 142"/>
  </w:style>
  <w:style w:type="character" w:customStyle="1" w:styleId="ListLabel143">
    <w:name w:val="ListLabel 143"/>
  </w:style>
  <w:style w:type="character" w:customStyle="1" w:styleId="ListLabel144">
    <w:name w:val="ListLabel 144"/>
  </w:style>
  <w:style w:type="character" w:customStyle="1" w:styleId="ListLabel145">
    <w:name w:val="ListLabel 145"/>
  </w:style>
  <w:style w:type="character" w:customStyle="1" w:styleId="ListLabel146">
    <w:name w:val="ListLabel 146"/>
    <w:rPr>
      <w:rFonts w:ascii="Times New Roman" w:eastAsia="Times New Roman" w:hAnsi="Times New Roman" w:cs="Times New Roman"/>
      <w:i/>
      <w:position w:val="0"/>
      <w:sz w:val="16"/>
      <w:u w:val="none"/>
      <w:vertAlign w:val="superscript"/>
    </w:rPr>
  </w:style>
  <w:style w:type="character" w:customStyle="1" w:styleId="ListLabel147">
    <w:name w:val="ListLabel 147"/>
  </w:style>
  <w:style w:type="character" w:customStyle="1" w:styleId="ListLabel148">
    <w:name w:val="ListLabel 148"/>
  </w:style>
  <w:style w:type="character" w:customStyle="1" w:styleId="ListLabel149">
    <w:name w:val="ListLabel 149"/>
  </w:style>
  <w:style w:type="character" w:customStyle="1" w:styleId="ListLabel150">
    <w:name w:val="ListLabel 150"/>
  </w:style>
  <w:style w:type="character" w:customStyle="1" w:styleId="ListLabel151">
    <w:name w:val="ListLabel 151"/>
  </w:style>
  <w:style w:type="character" w:customStyle="1" w:styleId="ListLabel152">
    <w:name w:val="ListLabel 152"/>
  </w:style>
  <w:style w:type="character" w:customStyle="1" w:styleId="ListLabel153">
    <w:name w:val="ListLabel 153"/>
  </w:style>
  <w:style w:type="character" w:customStyle="1" w:styleId="ListLabel154">
    <w:name w:val="ListLabel 154"/>
  </w:style>
  <w:style w:type="character" w:customStyle="1" w:styleId="ListLabel155">
    <w:name w:val="ListLabel 155"/>
    <w:rPr>
      <w:rFonts w:ascii="Times New Roman" w:eastAsia="Times New Roman" w:hAnsi="Times New Roman" w:cs="Times New Roman"/>
      <w:i/>
      <w:position w:val="0"/>
      <w:sz w:val="16"/>
      <w:u w:val="none"/>
      <w:vertAlign w:val="superscript"/>
    </w:rPr>
  </w:style>
  <w:style w:type="character" w:customStyle="1" w:styleId="ListLabel156">
    <w:name w:val="ListLabel 156"/>
  </w:style>
  <w:style w:type="character" w:customStyle="1" w:styleId="ListLabel157">
    <w:name w:val="ListLabel 157"/>
  </w:style>
  <w:style w:type="character" w:customStyle="1" w:styleId="ListLabel158">
    <w:name w:val="ListLabel 158"/>
  </w:style>
  <w:style w:type="character" w:customStyle="1" w:styleId="ListLabel159">
    <w:name w:val="ListLabel 159"/>
  </w:style>
  <w:style w:type="character" w:customStyle="1" w:styleId="ListLabel160">
    <w:name w:val="ListLabel 160"/>
  </w:style>
  <w:style w:type="character" w:customStyle="1" w:styleId="ListLabel161">
    <w:name w:val="ListLabel 161"/>
  </w:style>
  <w:style w:type="character" w:customStyle="1" w:styleId="ListLabel162">
    <w:name w:val="ListLabel 162"/>
  </w:style>
  <w:style w:type="character" w:customStyle="1" w:styleId="ListLabel163">
    <w:name w:val="ListLabel 163"/>
  </w:style>
  <w:style w:type="character" w:customStyle="1" w:styleId="ListLabel164">
    <w:name w:val="ListLabel 164"/>
  </w:style>
  <w:style w:type="character" w:customStyle="1" w:styleId="ListLabel165">
    <w:name w:val="ListLabel 165"/>
  </w:style>
  <w:style w:type="character" w:customStyle="1" w:styleId="ListLabel166">
    <w:name w:val="ListLabel 166"/>
  </w:style>
  <w:style w:type="character" w:customStyle="1" w:styleId="ListLabel167">
    <w:name w:val="ListLabel 167"/>
  </w:style>
  <w:style w:type="character" w:customStyle="1" w:styleId="ListLabel168">
    <w:name w:val="ListLabel 168"/>
  </w:style>
  <w:style w:type="character" w:customStyle="1" w:styleId="ListLabel169">
    <w:name w:val="ListLabel 169"/>
  </w:style>
  <w:style w:type="character" w:customStyle="1" w:styleId="ListLabel170">
    <w:name w:val="ListLabel 170"/>
  </w:style>
  <w:style w:type="character" w:customStyle="1" w:styleId="ListLabel171">
    <w:name w:val="ListLabel 171"/>
  </w:style>
  <w:style w:type="character" w:customStyle="1" w:styleId="ListLabel172">
    <w:name w:val="ListLabel 172"/>
  </w:style>
  <w:style w:type="character" w:customStyle="1" w:styleId="ListLabel173">
    <w:name w:val="ListLabel 173"/>
    <w:rPr>
      <w:rFonts w:ascii="LibertinusSans" w:eastAsia="LibertinusSans" w:hAnsi="LibertinusSans" w:cs="LibertinusSans"/>
      <w:b/>
      <w:sz w:val="28"/>
    </w:rPr>
  </w:style>
  <w:style w:type="character" w:customStyle="1" w:styleId="ListLabel174">
    <w:name w:val="ListLabel 174"/>
  </w:style>
  <w:style w:type="character" w:customStyle="1" w:styleId="ListLabel175">
    <w:name w:val="ListLabel 175"/>
  </w:style>
  <w:style w:type="character" w:customStyle="1" w:styleId="ListLabel176">
    <w:name w:val="ListLabel 176"/>
  </w:style>
  <w:style w:type="character" w:customStyle="1" w:styleId="ListLabel177">
    <w:name w:val="ListLabel 177"/>
  </w:style>
  <w:style w:type="character" w:customStyle="1" w:styleId="ListLabel178">
    <w:name w:val="ListLabel 178"/>
  </w:style>
  <w:style w:type="character" w:customStyle="1" w:styleId="ListLabel179">
    <w:name w:val="ListLabel 179"/>
  </w:style>
  <w:style w:type="character" w:customStyle="1" w:styleId="ListLabel180">
    <w:name w:val="ListLabel 180"/>
  </w:style>
  <w:style w:type="character" w:customStyle="1" w:styleId="ListLabel181">
    <w:name w:val="ListLabel 181"/>
  </w:style>
  <w:style w:type="character" w:customStyle="1" w:styleId="ListLabel182">
    <w:name w:val="ListLabel 182"/>
  </w:style>
  <w:style w:type="character" w:customStyle="1" w:styleId="ListLabel183">
    <w:name w:val="ListLabel 183"/>
  </w:style>
  <w:style w:type="character" w:customStyle="1" w:styleId="ListLabel184">
    <w:name w:val="ListLabel 184"/>
  </w:style>
  <w:style w:type="character" w:customStyle="1" w:styleId="ListLabel185">
    <w:name w:val="ListLabel 185"/>
  </w:style>
  <w:style w:type="character" w:customStyle="1" w:styleId="ListLabel186">
    <w:name w:val="ListLabel 186"/>
  </w:style>
  <w:style w:type="character" w:customStyle="1" w:styleId="ListLabel187">
    <w:name w:val="ListLabel 187"/>
  </w:style>
  <w:style w:type="character" w:customStyle="1" w:styleId="ListLabel188">
    <w:name w:val="ListLabel 188"/>
  </w:style>
  <w:style w:type="character" w:customStyle="1" w:styleId="ListLabel189">
    <w:name w:val="ListLabel 189"/>
  </w:style>
  <w:style w:type="character" w:customStyle="1" w:styleId="ListLabel190">
    <w:name w:val="ListLabel 190"/>
  </w:style>
  <w:style w:type="character" w:customStyle="1" w:styleId="ListLabel191">
    <w:name w:val="ListLabel 191"/>
    <w:rPr>
      <w:rFonts w:ascii="LibertinusSans" w:eastAsia="LibertinusSans" w:hAnsi="LibertinusSans" w:cs="LibertinusSans"/>
      <w:b/>
      <w:sz w:val="28"/>
    </w:rPr>
  </w:style>
  <w:style w:type="character" w:customStyle="1" w:styleId="ListLabel192">
    <w:name w:val="ListLabel 192"/>
  </w:style>
  <w:style w:type="character" w:customStyle="1" w:styleId="ListLabel193">
    <w:name w:val="ListLabel 193"/>
  </w:style>
  <w:style w:type="character" w:customStyle="1" w:styleId="ListLabel194">
    <w:name w:val="ListLabel 194"/>
  </w:style>
  <w:style w:type="character" w:customStyle="1" w:styleId="ListLabel195">
    <w:name w:val="ListLabel 195"/>
  </w:style>
  <w:style w:type="character" w:customStyle="1" w:styleId="ListLabel196">
    <w:name w:val="ListLabel 196"/>
  </w:style>
  <w:style w:type="character" w:customStyle="1" w:styleId="ListLabel197">
    <w:name w:val="ListLabel 197"/>
  </w:style>
  <w:style w:type="character" w:customStyle="1" w:styleId="ListLabel198">
    <w:name w:val="ListLabel 198"/>
  </w:style>
  <w:style w:type="character" w:customStyle="1" w:styleId="ListLabel199">
    <w:name w:val="ListLabel 199"/>
  </w:style>
  <w:style w:type="character" w:customStyle="1" w:styleId="ListLabel200">
    <w:name w:val="ListLabel 200"/>
  </w:style>
  <w:style w:type="character" w:customStyle="1" w:styleId="ListLabel201">
    <w:name w:val="ListLabel 201"/>
  </w:style>
  <w:style w:type="character" w:customStyle="1" w:styleId="ListLabel202">
    <w:name w:val="ListLabel 202"/>
  </w:style>
  <w:style w:type="character" w:customStyle="1" w:styleId="ListLabel203">
    <w:name w:val="ListLabel 203"/>
  </w:style>
  <w:style w:type="character" w:customStyle="1" w:styleId="ListLabel204">
    <w:name w:val="ListLabel 204"/>
  </w:style>
  <w:style w:type="character" w:customStyle="1" w:styleId="ListLabel205">
    <w:name w:val="ListLabel 205"/>
  </w:style>
  <w:style w:type="character" w:customStyle="1" w:styleId="ListLabel206">
    <w:name w:val="ListLabel 206"/>
  </w:style>
  <w:style w:type="character" w:customStyle="1" w:styleId="ListLabel207">
    <w:name w:val="ListLabel 207"/>
  </w:style>
  <w:style w:type="character" w:customStyle="1" w:styleId="ListLabel208">
    <w:name w:val="ListLabel 208"/>
  </w:style>
  <w:style w:type="character" w:customStyle="1" w:styleId="ListLabel209">
    <w:name w:val="ListLabel 209"/>
  </w:style>
  <w:style w:type="character" w:customStyle="1" w:styleId="ListLabel210">
    <w:name w:val="ListLabel 210"/>
  </w:style>
  <w:style w:type="character" w:customStyle="1" w:styleId="ListLabel211">
    <w:name w:val="ListLabel 211"/>
  </w:style>
  <w:style w:type="character" w:customStyle="1" w:styleId="ListLabel212">
    <w:name w:val="ListLabel 212"/>
  </w:style>
  <w:style w:type="character" w:customStyle="1" w:styleId="ListLabel213">
    <w:name w:val="ListLabel 213"/>
  </w:style>
  <w:style w:type="character" w:customStyle="1" w:styleId="ListLabel214">
    <w:name w:val="ListLabel 214"/>
  </w:style>
  <w:style w:type="character" w:customStyle="1" w:styleId="ListLabel215">
    <w:name w:val="ListLabel 215"/>
  </w:style>
  <w:style w:type="character" w:customStyle="1" w:styleId="ListLabel216">
    <w:name w:val="ListLabel 216"/>
  </w:style>
  <w:style w:type="character" w:customStyle="1" w:styleId="ListLabel217">
    <w:name w:val="ListLabel 217"/>
  </w:style>
  <w:style w:type="character" w:customStyle="1" w:styleId="ListLabel218">
    <w:name w:val="ListLabel 218"/>
  </w:style>
  <w:style w:type="character" w:customStyle="1" w:styleId="ListLabel219">
    <w:name w:val="ListLabel 219"/>
  </w:style>
  <w:style w:type="character" w:customStyle="1" w:styleId="ListLabel220">
    <w:name w:val="ListLabel 220"/>
  </w:style>
  <w:style w:type="character" w:customStyle="1" w:styleId="ListLabel221">
    <w:name w:val="ListLabel 221"/>
  </w:style>
  <w:style w:type="character" w:customStyle="1" w:styleId="ListLabel222">
    <w:name w:val="ListLabel 222"/>
  </w:style>
  <w:style w:type="character" w:customStyle="1" w:styleId="ListLabel223">
    <w:name w:val="ListLabel 223"/>
  </w:style>
  <w:style w:type="character" w:customStyle="1" w:styleId="ListLabel224">
    <w:name w:val="ListLabel 224"/>
  </w:style>
  <w:style w:type="character" w:customStyle="1" w:styleId="ListLabel225">
    <w:name w:val="ListLabel 225"/>
  </w:style>
  <w:style w:type="character" w:customStyle="1" w:styleId="ListLabel226">
    <w:name w:val="ListLabel 226"/>
  </w:style>
  <w:style w:type="character" w:customStyle="1" w:styleId="ListLabel227">
    <w:name w:val="ListLabel 227"/>
  </w:style>
  <w:style w:type="character" w:customStyle="1" w:styleId="ListLabel228">
    <w:name w:val="ListLabel 228"/>
  </w:style>
  <w:style w:type="character" w:customStyle="1" w:styleId="ListLabel229">
    <w:name w:val="ListLabel 229"/>
  </w:style>
  <w:style w:type="character" w:customStyle="1" w:styleId="ListLabel230">
    <w:name w:val="ListLabel 230"/>
  </w:style>
  <w:style w:type="character" w:customStyle="1" w:styleId="ListLabel231">
    <w:name w:val="ListLabel 231"/>
  </w:style>
  <w:style w:type="character" w:customStyle="1" w:styleId="ListLabel232">
    <w:name w:val="ListLabel 232"/>
  </w:style>
  <w:style w:type="character" w:customStyle="1" w:styleId="ListLabel233">
    <w:name w:val="ListLabel 233"/>
  </w:style>
  <w:style w:type="character" w:customStyle="1" w:styleId="ListLabel234">
    <w:name w:val="ListLabel 234"/>
  </w:style>
  <w:style w:type="character" w:customStyle="1" w:styleId="ListLabel235">
    <w:name w:val="ListLabel 235"/>
  </w:style>
  <w:style w:type="character" w:customStyle="1" w:styleId="ListLabel236">
    <w:name w:val="ListLabel 236"/>
  </w:style>
  <w:style w:type="character" w:customStyle="1" w:styleId="ListLabel237">
    <w:name w:val="ListLabel 237"/>
  </w:style>
  <w:style w:type="character" w:customStyle="1" w:styleId="ListLabel238">
    <w:name w:val="ListLabel 238"/>
  </w:style>
  <w:style w:type="character" w:customStyle="1" w:styleId="ListLabel239">
    <w:name w:val="ListLabel 239"/>
  </w:style>
  <w:style w:type="character" w:customStyle="1" w:styleId="ListLabel240">
    <w:name w:val="ListLabel 240"/>
  </w:style>
  <w:style w:type="character" w:customStyle="1" w:styleId="ListLabel241">
    <w:name w:val="ListLabel 241"/>
  </w:style>
  <w:style w:type="character" w:customStyle="1" w:styleId="ListLabel242">
    <w:name w:val="ListLabel 242"/>
  </w:style>
  <w:style w:type="character" w:customStyle="1" w:styleId="ListLabel243">
    <w:name w:val="ListLabel 243"/>
  </w:style>
  <w:style w:type="character" w:customStyle="1" w:styleId="ListLabel244">
    <w:name w:val="ListLabel 244"/>
  </w:style>
  <w:style w:type="character" w:customStyle="1" w:styleId="ListLabel245">
    <w:name w:val="ListLabel 245"/>
  </w:style>
  <w:style w:type="character" w:customStyle="1" w:styleId="ListLabel246">
    <w:name w:val="ListLabel 246"/>
  </w:style>
  <w:style w:type="character" w:customStyle="1" w:styleId="ListLabel247">
    <w:name w:val="ListLabel 247"/>
  </w:style>
  <w:style w:type="character" w:customStyle="1" w:styleId="ListLabel248">
    <w:name w:val="ListLabel 248"/>
  </w:style>
  <w:style w:type="character" w:customStyle="1" w:styleId="ListLabel249">
    <w:name w:val="ListLabel 249"/>
  </w:style>
  <w:style w:type="character" w:customStyle="1" w:styleId="ListLabel250">
    <w:name w:val="ListLabel 250"/>
  </w:style>
  <w:style w:type="character" w:customStyle="1" w:styleId="ListLabel251">
    <w:name w:val="ListLabel 251"/>
  </w:style>
  <w:style w:type="character" w:customStyle="1" w:styleId="ListLabel252">
    <w:name w:val="ListLabel 252"/>
  </w:style>
  <w:style w:type="character" w:customStyle="1" w:styleId="ListLabel253">
    <w:name w:val="ListLabel 253"/>
  </w:style>
  <w:style w:type="character" w:customStyle="1" w:styleId="ListLabel254">
    <w:name w:val="ListLabel 254"/>
  </w:style>
  <w:style w:type="character" w:customStyle="1" w:styleId="ListLabel255">
    <w:name w:val="ListLabel 255"/>
  </w:style>
  <w:style w:type="character" w:customStyle="1" w:styleId="ListLabel256">
    <w:name w:val="ListLabel 256"/>
  </w:style>
  <w:style w:type="character" w:customStyle="1" w:styleId="ListLabel257">
    <w:name w:val="ListLabel 257"/>
  </w:style>
  <w:style w:type="character" w:customStyle="1" w:styleId="ListLabel258">
    <w:name w:val="ListLabel 258"/>
  </w:style>
  <w:style w:type="character" w:customStyle="1" w:styleId="ListLabel259">
    <w:name w:val="ListLabel 259"/>
  </w:style>
  <w:style w:type="character" w:customStyle="1" w:styleId="ListLabel260">
    <w:name w:val="ListLabel 260"/>
  </w:style>
  <w:style w:type="character" w:customStyle="1" w:styleId="ListLabel261">
    <w:name w:val="ListLabel 261"/>
  </w:style>
  <w:style w:type="character" w:customStyle="1" w:styleId="ListLabel262">
    <w:name w:val="ListLabel 262"/>
  </w:style>
  <w:style w:type="character" w:customStyle="1" w:styleId="ListLabel263">
    <w:name w:val="ListLabel 263"/>
  </w:style>
  <w:style w:type="character" w:customStyle="1" w:styleId="ListLabel264">
    <w:name w:val="ListLabel 264"/>
  </w:style>
  <w:style w:type="character" w:customStyle="1" w:styleId="ListLabel265">
    <w:name w:val="ListLabel 265"/>
  </w:style>
  <w:style w:type="character" w:customStyle="1" w:styleId="ListLabel266">
    <w:name w:val="ListLabel 266"/>
  </w:style>
  <w:style w:type="character" w:customStyle="1" w:styleId="ListLabel267">
    <w:name w:val="ListLabel 267"/>
  </w:style>
  <w:style w:type="character" w:customStyle="1" w:styleId="ListLabel268">
    <w:name w:val="ListLabel 268"/>
  </w:style>
  <w:style w:type="character" w:customStyle="1" w:styleId="ListLabel269">
    <w:name w:val="ListLabel 269"/>
  </w:style>
  <w:style w:type="character" w:customStyle="1" w:styleId="ListLabel270">
    <w:name w:val="ListLabel 270"/>
  </w:style>
  <w:style w:type="character" w:customStyle="1" w:styleId="ListLabel271">
    <w:name w:val="ListLabel 271"/>
  </w:style>
  <w:style w:type="character" w:customStyle="1" w:styleId="ListLabel272">
    <w:name w:val="ListLabel 272"/>
  </w:style>
  <w:style w:type="character" w:customStyle="1" w:styleId="ListLabel273">
    <w:name w:val="ListLabel 273"/>
  </w:style>
  <w:style w:type="character" w:customStyle="1" w:styleId="ListLabel274">
    <w:name w:val="ListLabel 274"/>
  </w:style>
  <w:style w:type="character" w:customStyle="1" w:styleId="ListLabel275">
    <w:name w:val="ListLabel 275"/>
  </w:style>
  <w:style w:type="character" w:customStyle="1" w:styleId="ListLabel276">
    <w:name w:val="ListLabel 276"/>
  </w:style>
  <w:style w:type="character" w:customStyle="1" w:styleId="ListLabel277">
    <w:name w:val="ListLabel 277"/>
  </w:style>
  <w:style w:type="character" w:customStyle="1" w:styleId="ListLabel278">
    <w:name w:val="ListLabel 278"/>
  </w:style>
  <w:style w:type="character" w:customStyle="1" w:styleId="ListLabel279">
    <w:name w:val="ListLabel 279"/>
  </w:style>
  <w:style w:type="character" w:customStyle="1" w:styleId="ListLabel280">
    <w:name w:val="ListLabel 280"/>
  </w:style>
  <w:style w:type="character" w:customStyle="1" w:styleId="ListLabel281">
    <w:name w:val="ListLabel 281"/>
  </w:style>
  <w:style w:type="character" w:customStyle="1" w:styleId="ListLabel282">
    <w:name w:val="ListLabel 282"/>
  </w:style>
  <w:style w:type="character" w:customStyle="1" w:styleId="ListLabel283">
    <w:name w:val="ListLabel 283"/>
  </w:style>
  <w:style w:type="character" w:customStyle="1" w:styleId="ListLabel284">
    <w:name w:val="ListLabel 284"/>
  </w:style>
  <w:style w:type="character" w:customStyle="1" w:styleId="ListLabel285">
    <w:name w:val="ListLabel 285"/>
  </w:style>
  <w:style w:type="character" w:customStyle="1" w:styleId="ListLabel286">
    <w:name w:val="ListLabel 286"/>
  </w:style>
  <w:style w:type="character" w:customStyle="1" w:styleId="ListLabel287">
    <w:name w:val="ListLabel 287"/>
  </w:style>
  <w:style w:type="character" w:customStyle="1" w:styleId="ListLabel288">
    <w:name w:val="ListLabel 288"/>
  </w:style>
  <w:style w:type="character" w:customStyle="1" w:styleId="ListLabel289">
    <w:name w:val="ListLabel 289"/>
  </w:style>
  <w:style w:type="character" w:customStyle="1" w:styleId="ListLabel290">
    <w:name w:val="ListLabel 290"/>
  </w:style>
  <w:style w:type="character" w:customStyle="1" w:styleId="ListLabel291">
    <w:name w:val="ListLabel 291"/>
  </w:style>
  <w:style w:type="character" w:customStyle="1" w:styleId="ListLabel292">
    <w:name w:val="ListLabel 292"/>
  </w:style>
  <w:style w:type="character" w:customStyle="1" w:styleId="ListLabel293">
    <w:name w:val="ListLabel 293"/>
  </w:style>
  <w:style w:type="character" w:customStyle="1" w:styleId="ListLabel294">
    <w:name w:val="ListLabel 294"/>
  </w:style>
  <w:style w:type="character" w:customStyle="1" w:styleId="ListLabel295">
    <w:name w:val="ListLabel 295"/>
  </w:style>
  <w:style w:type="character" w:customStyle="1" w:styleId="ListLabel296">
    <w:name w:val="ListLabel 296"/>
  </w:style>
  <w:style w:type="character" w:customStyle="1" w:styleId="ListLabel297">
    <w:name w:val="ListLabel 297"/>
  </w:style>
  <w:style w:type="character" w:customStyle="1" w:styleId="ListLabel298">
    <w:name w:val="ListLabel 298"/>
  </w:style>
  <w:style w:type="numbering" w:customStyle="1" w:styleId="NoListWW">
    <w:name w:val="No List (WW)"/>
    <w:basedOn w:val="NoList"/>
    <w:pPr>
      <w:numPr>
        <w:numId w:val="2"/>
      </w:numPr>
    </w:pPr>
  </w:style>
  <w:style w:type="numbering" w:customStyle="1" w:styleId="1111111">
    <w:name w:val="1 / 1.1 / 1.1.11"/>
    <w:basedOn w:val="NoList"/>
    <w:pPr>
      <w:numPr>
        <w:numId w:val="3"/>
      </w:numPr>
    </w:pPr>
  </w:style>
  <w:style w:type="numbering" w:customStyle="1" w:styleId="Universitiesnumberedlist">
    <w:name w:val="Universities numbered list"/>
    <w:basedOn w:val="NoList"/>
    <w:pPr>
      <w:numPr>
        <w:numId w:val="4"/>
      </w:numPr>
    </w:pPr>
  </w:style>
  <w:style w:type="numbering" w:customStyle="1" w:styleId="CurrentList1">
    <w:name w:val="Current List1"/>
    <w:basedOn w:val="NoList"/>
    <w:pPr>
      <w:numPr>
        <w:numId w:val="5"/>
      </w:numPr>
    </w:pPr>
  </w:style>
  <w:style w:type="numbering" w:customStyle="1" w:styleId="CurrentList2">
    <w:name w:val="Current List2"/>
    <w:basedOn w:val="NoList"/>
    <w:pPr>
      <w:numPr>
        <w:numId w:val="6"/>
      </w:numPr>
    </w:pPr>
  </w:style>
  <w:style w:type="numbering" w:customStyle="1" w:styleId="CurrentList3">
    <w:name w:val="Current List3"/>
    <w:basedOn w:val="NoList"/>
    <w:pPr>
      <w:numPr>
        <w:numId w:val="7"/>
      </w:numPr>
    </w:pPr>
  </w:style>
  <w:style w:type="numbering" w:customStyle="1" w:styleId="CurrentList4">
    <w:name w:val="Current List4"/>
    <w:basedOn w:val="NoList"/>
    <w:pPr>
      <w:numPr>
        <w:numId w:val="8"/>
      </w:numPr>
    </w:pPr>
  </w:style>
  <w:style w:type="numbering" w:customStyle="1" w:styleId="CurrentList5">
    <w:name w:val="Current List5"/>
    <w:basedOn w:val="NoList"/>
    <w:pPr>
      <w:numPr>
        <w:numId w:val="9"/>
      </w:numPr>
    </w:pPr>
  </w:style>
  <w:style w:type="numbering" w:customStyle="1" w:styleId="WWNum1">
    <w:name w:val="WWNum1"/>
    <w:basedOn w:val="NoList"/>
    <w:pPr>
      <w:numPr>
        <w:numId w:val="10"/>
      </w:numPr>
    </w:pPr>
  </w:style>
  <w:style w:type="numbering" w:customStyle="1" w:styleId="WWNum2">
    <w:name w:val="WWNum2"/>
    <w:basedOn w:val="NoList"/>
    <w:pPr>
      <w:numPr>
        <w:numId w:val="11"/>
      </w:numPr>
    </w:pPr>
  </w:style>
  <w:style w:type="numbering" w:customStyle="1" w:styleId="WWNum3">
    <w:name w:val="WWNum3"/>
    <w:basedOn w:val="NoList"/>
    <w:pPr>
      <w:numPr>
        <w:numId w:val="12"/>
      </w:numPr>
    </w:pPr>
  </w:style>
  <w:style w:type="numbering" w:customStyle="1" w:styleId="WWNum4">
    <w:name w:val="WWNum4"/>
    <w:basedOn w:val="NoList"/>
    <w:pPr>
      <w:numPr>
        <w:numId w:val="13"/>
      </w:numPr>
    </w:pPr>
  </w:style>
  <w:style w:type="numbering" w:customStyle="1" w:styleId="WWNum5">
    <w:name w:val="WWNum5"/>
    <w:basedOn w:val="NoList"/>
    <w:pPr>
      <w:numPr>
        <w:numId w:val="14"/>
      </w:numPr>
    </w:pPr>
  </w:style>
  <w:style w:type="numbering" w:customStyle="1" w:styleId="WWNum6">
    <w:name w:val="WWNum6"/>
    <w:basedOn w:val="NoList"/>
    <w:pPr>
      <w:numPr>
        <w:numId w:val="15"/>
      </w:numPr>
    </w:pPr>
  </w:style>
  <w:style w:type="numbering" w:customStyle="1" w:styleId="WWNum7">
    <w:name w:val="WWNum7"/>
    <w:basedOn w:val="NoList"/>
    <w:pPr>
      <w:numPr>
        <w:numId w:val="16"/>
      </w:numPr>
    </w:pPr>
  </w:style>
  <w:style w:type="numbering" w:customStyle="1" w:styleId="WWNum8">
    <w:name w:val="WWNum8"/>
    <w:basedOn w:val="NoList"/>
    <w:pPr>
      <w:numPr>
        <w:numId w:val="17"/>
      </w:numPr>
    </w:pPr>
  </w:style>
  <w:style w:type="numbering" w:customStyle="1" w:styleId="WWNum9">
    <w:name w:val="WWNum9"/>
    <w:basedOn w:val="NoList"/>
    <w:pPr>
      <w:numPr>
        <w:numId w:val="18"/>
      </w:numPr>
    </w:pPr>
  </w:style>
  <w:style w:type="numbering" w:customStyle="1" w:styleId="WWNum10">
    <w:name w:val="WWNum10"/>
    <w:basedOn w:val="NoList"/>
    <w:pPr>
      <w:numPr>
        <w:numId w:val="19"/>
      </w:numPr>
    </w:pPr>
  </w:style>
  <w:style w:type="numbering" w:customStyle="1" w:styleId="WWNum11">
    <w:name w:val="WWNum11"/>
    <w:basedOn w:val="NoList"/>
    <w:pPr>
      <w:numPr>
        <w:numId w:val="20"/>
      </w:numPr>
    </w:pPr>
  </w:style>
  <w:style w:type="numbering" w:customStyle="1" w:styleId="WWNum12">
    <w:name w:val="WWNum12"/>
    <w:basedOn w:val="NoList"/>
    <w:pPr>
      <w:numPr>
        <w:numId w:val="21"/>
      </w:numPr>
    </w:pPr>
  </w:style>
  <w:style w:type="numbering" w:customStyle="1" w:styleId="WWNum13">
    <w:name w:val="WWNum13"/>
    <w:basedOn w:val="NoList"/>
    <w:pPr>
      <w:numPr>
        <w:numId w:val="22"/>
      </w:numPr>
    </w:pPr>
  </w:style>
  <w:style w:type="numbering" w:customStyle="1" w:styleId="WWNum14">
    <w:name w:val="WWNum14"/>
    <w:basedOn w:val="NoList"/>
    <w:pPr>
      <w:numPr>
        <w:numId w:val="23"/>
      </w:numPr>
    </w:pPr>
  </w:style>
  <w:style w:type="numbering" w:customStyle="1" w:styleId="WWNum15">
    <w:name w:val="WWNum15"/>
    <w:basedOn w:val="NoList"/>
    <w:pPr>
      <w:numPr>
        <w:numId w:val="24"/>
      </w:numPr>
    </w:pPr>
  </w:style>
  <w:style w:type="numbering" w:customStyle="1" w:styleId="WWNum16">
    <w:name w:val="WWNum16"/>
    <w:basedOn w:val="NoList"/>
    <w:pPr>
      <w:numPr>
        <w:numId w:val="25"/>
      </w:numPr>
    </w:pPr>
  </w:style>
  <w:style w:type="numbering" w:customStyle="1" w:styleId="WWNum17">
    <w:name w:val="WWNum17"/>
    <w:basedOn w:val="NoList"/>
    <w:pPr>
      <w:numPr>
        <w:numId w:val="26"/>
      </w:numPr>
    </w:pPr>
  </w:style>
  <w:style w:type="numbering" w:customStyle="1" w:styleId="WWNum18">
    <w:name w:val="WWNum18"/>
    <w:basedOn w:val="NoList"/>
    <w:pPr>
      <w:numPr>
        <w:numId w:val="27"/>
      </w:numPr>
    </w:pPr>
  </w:style>
  <w:style w:type="numbering" w:customStyle="1" w:styleId="WWNum19">
    <w:name w:val="WWNum19"/>
    <w:basedOn w:val="NoList"/>
    <w:pPr>
      <w:numPr>
        <w:numId w:val="28"/>
      </w:numPr>
    </w:pPr>
  </w:style>
  <w:style w:type="numbering" w:customStyle="1" w:styleId="WWNum20">
    <w:name w:val="WWNum20"/>
    <w:basedOn w:val="NoList"/>
    <w:pPr>
      <w:numPr>
        <w:numId w:val="29"/>
      </w:numPr>
    </w:pPr>
  </w:style>
  <w:style w:type="numbering" w:customStyle="1" w:styleId="WWNum21">
    <w:name w:val="WWNum21"/>
    <w:basedOn w:val="NoList"/>
    <w:pPr>
      <w:numPr>
        <w:numId w:val="30"/>
      </w:numPr>
    </w:pPr>
  </w:style>
  <w:style w:type="numbering" w:customStyle="1" w:styleId="WWNum22">
    <w:name w:val="WWNum22"/>
    <w:basedOn w:val="NoList"/>
    <w:pPr>
      <w:numPr>
        <w:numId w:val="31"/>
      </w:numPr>
    </w:pPr>
  </w:style>
  <w:style w:type="numbering" w:customStyle="1" w:styleId="WWNum23">
    <w:name w:val="WWNum23"/>
    <w:basedOn w:val="NoList"/>
    <w:pPr>
      <w:numPr>
        <w:numId w:val="32"/>
      </w:numPr>
    </w:pPr>
  </w:style>
  <w:style w:type="numbering" w:customStyle="1" w:styleId="WWNum24">
    <w:name w:val="WWNum24"/>
    <w:basedOn w:val="NoList"/>
    <w:pPr>
      <w:numPr>
        <w:numId w:val="33"/>
      </w:numPr>
    </w:pPr>
  </w:style>
  <w:style w:type="numbering" w:customStyle="1" w:styleId="WWNum25">
    <w:name w:val="WWNum25"/>
    <w:basedOn w:val="NoList"/>
    <w:pPr>
      <w:numPr>
        <w:numId w:val="34"/>
      </w:numPr>
    </w:pPr>
  </w:style>
  <w:style w:type="numbering" w:customStyle="1" w:styleId="WWNum26">
    <w:name w:val="WWNum26"/>
    <w:basedOn w:val="NoList"/>
    <w:pPr>
      <w:numPr>
        <w:numId w:val="35"/>
      </w:numPr>
    </w:pPr>
  </w:style>
  <w:style w:type="numbering" w:customStyle="1" w:styleId="WWNum27">
    <w:name w:val="WWNum27"/>
    <w:basedOn w:val="NoList"/>
    <w:pPr>
      <w:numPr>
        <w:numId w:val="36"/>
      </w:numPr>
    </w:pPr>
  </w:style>
  <w:style w:type="numbering" w:customStyle="1" w:styleId="WWNum28">
    <w:name w:val="WWNum28"/>
    <w:basedOn w:val="NoList"/>
    <w:pPr>
      <w:numPr>
        <w:numId w:val="37"/>
      </w:numPr>
    </w:pPr>
  </w:style>
  <w:style w:type="numbering" w:customStyle="1" w:styleId="WWNum29">
    <w:name w:val="WWNum29"/>
    <w:basedOn w:val="NoList"/>
    <w:pPr>
      <w:numPr>
        <w:numId w:val="38"/>
      </w:numPr>
    </w:pPr>
  </w:style>
  <w:style w:type="numbering" w:customStyle="1" w:styleId="WWNum30">
    <w:name w:val="WWNum30"/>
    <w:basedOn w:val="NoList"/>
    <w:pPr>
      <w:numPr>
        <w:numId w:val="39"/>
      </w:numPr>
    </w:pPr>
  </w:style>
  <w:style w:type="numbering" w:customStyle="1" w:styleId="WWNum31">
    <w:name w:val="WWNum31"/>
    <w:basedOn w:val="NoList"/>
    <w:pPr>
      <w:numPr>
        <w:numId w:val="40"/>
      </w:numPr>
    </w:pPr>
  </w:style>
  <w:style w:type="numbering" w:customStyle="1" w:styleId="WWNum32">
    <w:name w:val="WWNum32"/>
    <w:basedOn w:val="NoList"/>
    <w:pPr>
      <w:numPr>
        <w:numId w:val="41"/>
      </w:numPr>
    </w:pPr>
  </w:style>
  <w:style w:type="numbering" w:customStyle="1" w:styleId="WWNum34">
    <w:name w:val="WWNum34"/>
    <w:basedOn w:val="NoList"/>
    <w:pPr>
      <w:numPr>
        <w:numId w:val="42"/>
      </w:numPr>
    </w:pPr>
  </w:style>
  <w:style w:type="numbering" w:customStyle="1" w:styleId="WWNum35">
    <w:name w:val="WWNum35"/>
    <w:basedOn w:val="NoList"/>
    <w:pPr>
      <w:numPr>
        <w:numId w:val="43"/>
      </w:numPr>
    </w:pPr>
  </w:style>
  <w:style w:type="numbering" w:customStyle="1" w:styleId="WWNum36">
    <w:name w:val="WWNum36"/>
    <w:basedOn w:val="NoList"/>
    <w:pPr>
      <w:numPr>
        <w:numId w:val="44"/>
      </w:numPr>
    </w:pPr>
  </w:style>
  <w:style w:type="numbering" w:customStyle="1" w:styleId="WWNum37">
    <w:name w:val="WWNum37"/>
    <w:basedOn w:val="NoList"/>
    <w:pPr>
      <w:numPr>
        <w:numId w:val="45"/>
      </w:numPr>
    </w:pPr>
  </w:style>
  <w:style w:type="numbering" w:customStyle="1" w:styleId="WWNum38">
    <w:name w:val="WWNum38"/>
    <w:basedOn w:val="NoList"/>
    <w:pPr>
      <w:numPr>
        <w:numId w:val="46"/>
      </w:numPr>
    </w:pPr>
  </w:style>
  <w:style w:type="numbering" w:customStyle="1" w:styleId="WWNum39">
    <w:name w:val="WWNum39"/>
    <w:basedOn w:val="NoList"/>
    <w:pPr>
      <w:numPr>
        <w:numId w:val="47"/>
      </w:numPr>
    </w:pPr>
  </w:style>
  <w:style w:type="numbering" w:customStyle="1" w:styleId="WWNum40">
    <w:name w:val="WWNum40"/>
    <w:basedOn w:val="NoList"/>
    <w:pPr>
      <w:numPr>
        <w:numId w:val="48"/>
      </w:numPr>
    </w:pPr>
  </w:style>
  <w:style w:type="numbering" w:customStyle="1" w:styleId="WWNum41">
    <w:name w:val="WWNum41"/>
    <w:basedOn w:val="NoList"/>
    <w:pPr>
      <w:numPr>
        <w:numId w:val="49"/>
      </w:numPr>
    </w:pPr>
  </w:style>
  <w:style w:type="numbering" w:customStyle="1" w:styleId="WWNum42">
    <w:name w:val="WWNum42"/>
    <w:basedOn w:val="NoList"/>
    <w:pPr>
      <w:numPr>
        <w:numId w:val="50"/>
      </w:numPr>
    </w:pPr>
  </w:style>
  <w:style w:type="character" w:styleId="FootnoteReference">
    <w:name w:val="footnote reference"/>
    <w:basedOn w:val="DefaultParagraphFont"/>
    <w:uiPriority w:val="99"/>
    <w:unhideWhenUsed/>
    <w:rPr>
      <w:vertAlign w:val="superscript"/>
    </w:rPr>
  </w:style>
  <w:style w:type="character" w:styleId="CommentReference">
    <w:name w:val="annotation reference"/>
    <w:basedOn w:val="DefaultParagraphFont"/>
    <w:uiPriority w:val="99"/>
    <w:semiHidden/>
    <w:unhideWhenUsed/>
    <w:rsid w:val="00366129"/>
    <w:rPr>
      <w:sz w:val="16"/>
      <w:szCs w:val="16"/>
    </w:rPr>
  </w:style>
  <w:style w:type="paragraph" w:styleId="CommentText">
    <w:name w:val="annotation text"/>
    <w:basedOn w:val="Normal"/>
    <w:link w:val="CommentTextChar"/>
    <w:uiPriority w:val="99"/>
    <w:unhideWhenUsed/>
    <w:rsid w:val="00366129"/>
    <w:pPr>
      <w:suppressAutoHyphens w:val="0"/>
      <w:autoSpaceDN/>
      <w:ind w:firstLine="357"/>
      <w:textAlignment w:val="auto"/>
    </w:pPr>
    <w:rPr>
      <w:rFonts w:ascii="Times New Roman" w:eastAsia="MS Mincho" w:hAnsi="Times New Roman"/>
      <w:sz w:val="20"/>
      <w:szCs w:val="20"/>
      <w:lang w:eastAsia="ja-JP"/>
    </w:rPr>
  </w:style>
  <w:style w:type="character" w:customStyle="1" w:styleId="CommentTextChar">
    <w:name w:val="Comment Text Char"/>
    <w:basedOn w:val="DefaultParagraphFont"/>
    <w:link w:val="CommentText"/>
    <w:uiPriority w:val="99"/>
    <w:rsid w:val="00366129"/>
    <w:rPr>
      <w:rFonts w:ascii="Times New Roman" w:eastAsia="MS Mincho" w:hAnsi="Times New Roman" w:cs="Times New Roman"/>
      <w:sz w:val="20"/>
      <w:szCs w:val="20"/>
      <w:lang w:eastAsia="ja-JP"/>
    </w:rPr>
  </w:style>
  <w:style w:type="table" w:styleId="TableGrid">
    <w:name w:val="Table Grid"/>
    <w:basedOn w:val="TableNormal"/>
    <w:uiPriority w:val="39"/>
    <w:rsid w:val="00F92A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92ACC"/>
    <w:rPr>
      <w:color w:val="auto"/>
      <w:u w:val="none"/>
    </w:rPr>
  </w:style>
  <w:style w:type="table" w:styleId="GridTable1Light">
    <w:name w:val="Grid Table 1 Light"/>
    <w:basedOn w:val="TableNormal"/>
    <w:uiPriority w:val="46"/>
    <w:rsid w:val="00E90ED4"/>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6Colorful">
    <w:name w:val="List Table 6 Colorful"/>
    <w:basedOn w:val="TableNormal"/>
    <w:uiPriority w:val="51"/>
    <w:rsid w:val="00E90ED4"/>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Style1">
    <w:name w:val="Style1"/>
    <w:basedOn w:val="TableNormal"/>
    <w:uiPriority w:val="99"/>
    <w:rsid w:val="001A0491"/>
    <w:pPr>
      <w:widowControl/>
      <w:suppressAutoHyphens w:val="0"/>
      <w:autoSpaceDN/>
      <w:textAlignment w:val="auto"/>
    </w:pPr>
    <w:tblPr>
      <w:tblBorders>
        <w:top w:val="single" w:sz="18" w:space="0" w:color="auto"/>
        <w:bottom w:val="single" w:sz="18" w:space="0" w:color="auto"/>
      </w:tblBorders>
    </w:tblPr>
    <w:tblStylePr w:type="firstRow">
      <w:rPr>
        <w:b w:val="0"/>
      </w:rPr>
      <w:tblPr/>
      <w:tcPr>
        <w:tcBorders>
          <w:bottom w:val="single" w:sz="4" w:space="0" w:color="auto"/>
        </w:tcBorders>
      </w:tcPr>
    </w:tblStylePr>
  </w:style>
  <w:style w:type="paragraph" w:styleId="ListBullet">
    <w:name w:val="List Bullet"/>
    <w:basedOn w:val="Normal"/>
    <w:uiPriority w:val="99"/>
    <w:unhideWhenUsed/>
    <w:rsid w:val="006F6DAB"/>
    <w:pPr>
      <w:numPr>
        <w:numId w:val="58"/>
      </w:numPr>
    </w:pPr>
  </w:style>
  <w:style w:type="paragraph" w:styleId="CommentSubject">
    <w:name w:val="annotation subject"/>
    <w:basedOn w:val="CommentText"/>
    <w:next w:val="CommentText"/>
    <w:link w:val="CommentSubjectChar"/>
    <w:uiPriority w:val="99"/>
    <w:semiHidden/>
    <w:unhideWhenUsed/>
    <w:rsid w:val="00655E35"/>
    <w:pPr>
      <w:suppressAutoHyphens/>
      <w:autoSpaceDN w:val="0"/>
      <w:spacing w:line="240" w:lineRule="auto"/>
      <w:ind w:firstLine="284"/>
      <w:textAlignment w:val="baseline"/>
    </w:pPr>
    <w:rPr>
      <w:rFonts w:ascii="Libertinus Serif" w:eastAsia="Times New Roman" w:hAnsi="Libertinus Serif"/>
      <w:b/>
      <w:bCs/>
      <w:lang w:eastAsia="en-GB"/>
    </w:rPr>
  </w:style>
  <w:style w:type="character" w:customStyle="1" w:styleId="CommentSubjectChar">
    <w:name w:val="Comment Subject Char"/>
    <w:basedOn w:val="CommentTextChar"/>
    <w:link w:val="CommentSubject"/>
    <w:uiPriority w:val="99"/>
    <w:semiHidden/>
    <w:rsid w:val="00655E35"/>
    <w:rPr>
      <w:rFonts w:ascii="Libertinus Serif" w:eastAsia="Times New Roman" w:hAnsi="Libertinus Serif" w:cs="Times New Roman"/>
      <w:b/>
      <w:bCs/>
      <w:sz w:val="20"/>
      <w:szCs w:val="20"/>
      <w:lang w:eastAsia="en-GB"/>
    </w:rPr>
  </w:style>
  <w:style w:type="paragraph" w:styleId="Bibliography">
    <w:name w:val="Bibliography"/>
    <w:basedOn w:val="Normal"/>
    <w:next w:val="Normal"/>
    <w:uiPriority w:val="37"/>
    <w:unhideWhenUsed/>
    <w:rsid w:val="00990C7E"/>
    <w:pPr>
      <w:tabs>
        <w:tab w:val="left" w:pos="384"/>
      </w:tabs>
      <w:spacing w:after="0" w:line="240" w:lineRule="auto"/>
      <w:ind w:left="384" w:hanging="384"/>
    </w:pPr>
  </w:style>
  <w:style w:type="paragraph" w:styleId="FootnoteText">
    <w:name w:val="footnote text"/>
    <w:basedOn w:val="Normal"/>
    <w:link w:val="FootnoteTextChar1"/>
    <w:uiPriority w:val="99"/>
    <w:semiHidden/>
    <w:unhideWhenUsed/>
    <w:rsid w:val="00B33FE7"/>
    <w:pPr>
      <w:spacing w:after="0" w:line="240" w:lineRule="auto"/>
    </w:pPr>
    <w:rPr>
      <w:sz w:val="20"/>
      <w:szCs w:val="20"/>
    </w:rPr>
  </w:style>
  <w:style w:type="character" w:customStyle="1" w:styleId="FootnoteTextChar1">
    <w:name w:val="Footnote Text Char1"/>
    <w:basedOn w:val="DefaultParagraphFont"/>
    <w:link w:val="FootnoteText"/>
    <w:uiPriority w:val="99"/>
    <w:semiHidden/>
    <w:rsid w:val="00B33FE7"/>
    <w:rPr>
      <w:rFonts w:ascii="Libertinus Serif" w:eastAsia="Times New Roman" w:hAnsi="Libertinus Serif" w:cs="Times New Roman"/>
      <w:sz w:val="20"/>
      <w:szCs w:val="20"/>
      <w:lang w:eastAsia="en-GB"/>
    </w:rPr>
  </w:style>
  <w:style w:type="paragraph" w:styleId="Revision">
    <w:name w:val="Revision"/>
    <w:hidden/>
    <w:uiPriority w:val="99"/>
    <w:semiHidden/>
    <w:rsid w:val="009910FB"/>
    <w:pPr>
      <w:widowControl/>
      <w:suppressAutoHyphens w:val="0"/>
      <w:autoSpaceDN/>
      <w:textAlignment w:val="auto"/>
    </w:pPr>
    <w:rPr>
      <w:rFonts w:ascii="Libertinus Serif" w:eastAsia="Times New Roman" w:hAnsi="Libertinus Serif" w:cs="Times New Roman"/>
      <w:sz w:val="22"/>
      <w:szCs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506848">
      <w:bodyDiv w:val="1"/>
      <w:marLeft w:val="0"/>
      <w:marRight w:val="0"/>
      <w:marTop w:val="0"/>
      <w:marBottom w:val="0"/>
      <w:divBdr>
        <w:top w:val="none" w:sz="0" w:space="0" w:color="auto"/>
        <w:left w:val="none" w:sz="0" w:space="0" w:color="auto"/>
        <w:bottom w:val="none" w:sz="0" w:space="0" w:color="auto"/>
        <w:right w:val="none" w:sz="0" w:space="0" w:color="auto"/>
      </w:divBdr>
      <w:divsChild>
        <w:div w:id="395206606">
          <w:marLeft w:val="0"/>
          <w:marRight w:val="0"/>
          <w:marTop w:val="0"/>
          <w:marBottom w:val="240"/>
          <w:divBdr>
            <w:top w:val="none" w:sz="0" w:space="0" w:color="auto"/>
            <w:left w:val="none" w:sz="0" w:space="0" w:color="auto"/>
            <w:bottom w:val="none" w:sz="0" w:space="0" w:color="auto"/>
            <w:right w:val="none" w:sz="0" w:space="0" w:color="auto"/>
          </w:divBdr>
          <w:divsChild>
            <w:div w:id="2007702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974120">
      <w:bodyDiv w:val="1"/>
      <w:marLeft w:val="0"/>
      <w:marRight w:val="0"/>
      <w:marTop w:val="0"/>
      <w:marBottom w:val="0"/>
      <w:divBdr>
        <w:top w:val="none" w:sz="0" w:space="0" w:color="auto"/>
        <w:left w:val="none" w:sz="0" w:space="0" w:color="auto"/>
        <w:bottom w:val="none" w:sz="0" w:space="0" w:color="auto"/>
        <w:right w:val="none" w:sz="0" w:space="0" w:color="auto"/>
      </w:divBdr>
      <w:divsChild>
        <w:div w:id="50152523">
          <w:marLeft w:val="0"/>
          <w:marRight w:val="0"/>
          <w:marTop w:val="0"/>
          <w:marBottom w:val="0"/>
          <w:divBdr>
            <w:top w:val="none" w:sz="0" w:space="0" w:color="auto"/>
            <w:left w:val="none" w:sz="0" w:space="0" w:color="auto"/>
            <w:bottom w:val="none" w:sz="0" w:space="0" w:color="auto"/>
            <w:right w:val="none" w:sz="0" w:space="0" w:color="auto"/>
          </w:divBdr>
          <w:divsChild>
            <w:div w:id="1326199591">
              <w:marLeft w:val="0"/>
              <w:marRight w:val="0"/>
              <w:marTop w:val="0"/>
              <w:marBottom w:val="0"/>
              <w:divBdr>
                <w:top w:val="none" w:sz="0" w:space="0" w:color="auto"/>
                <w:left w:val="none" w:sz="0" w:space="0" w:color="auto"/>
                <w:bottom w:val="none" w:sz="0" w:space="0" w:color="auto"/>
                <w:right w:val="none" w:sz="0" w:space="0" w:color="auto"/>
              </w:divBdr>
              <w:divsChild>
                <w:div w:id="1951619914">
                  <w:marLeft w:val="0"/>
                  <w:marRight w:val="0"/>
                  <w:marTop w:val="0"/>
                  <w:marBottom w:val="0"/>
                  <w:divBdr>
                    <w:top w:val="none" w:sz="0" w:space="0" w:color="auto"/>
                    <w:left w:val="none" w:sz="0" w:space="0" w:color="auto"/>
                    <w:bottom w:val="none" w:sz="0" w:space="0" w:color="auto"/>
                    <w:right w:val="none" w:sz="0" w:space="0" w:color="auto"/>
                  </w:divBdr>
                  <w:divsChild>
                    <w:div w:id="334043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5922876">
      <w:bodyDiv w:val="1"/>
      <w:marLeft w:val="0"/>
      <w:marRight w:val="0"/>
      <w:marTop w:val="0"/>
      <w:marBottom w:val="0"/>
      <w:divBdr>
        <w:top w:val="none" w:sz="0" w:space="0" w:color="auto"/>
        <w:left w:val="none" w:sz="0" w:space="0" w:color="auto"/>
        <w:bottom w:val="none" w:sz="0" w:space="0" w:color="auto"/>
        <w:right w:val="none" w:sz="0" w:space="0" w:color="auto"/>
      </w:divBdr>
      <w:divsChild>
        <w:div w:id="1916932688">
          <w:marLeft w:val="0"/>
          <w:marRight w:val="0"/>
          <w:marTop w:val="0"/>
          <w:marBottom w:val="240"/>
          <w:divBdr>
            <w:top w:val="none" w:sz="0" w:space="0" w:color="auto"/>
            <w:left w:val="none" w:sz="0" w:space="0" w:color="auto"/>
            <w:bottom w:val="none" w:sz="0" w:space="0" w:color="auto"/>
            <w:right w:val="none" w:sz="0" w:space="0" w:color="auto"/>
          </w:divBdr>
          <w:divsChild>
            <w:div w:id="2035418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8918413">
      <w:bodyDiv w:val="1"/>
      <w:marLeft w:val="0"/>
      <w:marRight w:val="0"/>
      <w:marTop w:val="0"/>
      <w:marBottom w:val="0"/>
      <w:divBdr>
        <w:top w:val="none" w:sz="0" w:space="0" w:color="auto"/>
        <w:left w:val="none" w:sz="0" w:space="0" w:color="auto"/>
        <w:bottom w:val="none" w:sz="0" w:space="0" w:color="auto"/>
        <w:right w:val="none" w:sz="0" w:space="0" w:color="auto"/>
      </w:divBdr>
      <w:divsChild>
        <w:div w:id="791749439">
          <w:marLeft w:val="0"/>
          <w:marRight w:val="0"/>
          <w:marTop w:val="0"/>
          <w:marBottom w:val="0"/>
          <w:divBdr>
            <w:top w:val="none" w:sz="0" w:space="0" w:color="auto"/>
            <w:left w:val="none" w:sz="0" w:space="0" w:color="auto"/>
            <w:bottom w:val="none" w:sz="0" w:space="0" w:color="auto"/>
            <w:right w:val="none" w:sz="0" w:space="0" w:color="auto"/>
          </w:divBdr>
          <w:divsChild>
            <w:div w:id="2145930723">
              <w:marLeft w:val="0"/>
              <w:marRight w:val="0"/>
              <w:marTop w:val="0"/>
              <w:marBottom w:val="0"/>
              <w:divBdr>
                <w:top w:val="none" w:sz="0" w:space="0" w:color="auto"/>
                <w:left w:val="none" w:sz="0" w:space="0" w:color="auto"/>
                <w:bottom w:val="none" w:sz="0" w:space="0" w:color="auto"/>
                <w:right w:val="none" w:sz="0" w:space="0" w:color="auto"/>
              </w:divBdr>
              <w:divsChild>
                <w:div w:id="265433004">
                  <w:marLeft w:val="0"/>
                  <w:marRight w:val="0"/>
                  <w:marTop w:val="0"/>
                  <w:marBottom w:val="0"/>
                  <w:divBdr>
                    <w:top w:val="none" w:sz="0" w:space="0" w:color="auto"/>
                    <w:left w:val="none" w:sz="0" w:space="0" w:color="auto"/>
                    <w:bottom w:val="none" w:sz="0" w:space="0" w:color="auto"/>
                    <w:right w:val="none" w:sz="0" w:space="0" w:color="auto"/>
                  </w:divBdr>
                  <w:divsChild>
                    <w:div w:id="179517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2310726">
      <w:bodyDiv w:val="1"/>
      <w:marLeft w:val="0"/>
      <w:marRight w:val="0"/>
      <w:marTop w:val="0"/>
      <w:marBottom w:val="0"/>
      <w:divBdr>
        <w:top w:val="none" w:sz="0" w:space="0" w:color="auto"/>
        <w:left w:val="none" w:sz="0" w:space="0" w:color="auto"/>
        <w:bottom w:val="none" w:sz="0" w:space="0" w:color="auto"/>
        <w:right w:val="none" w:sz="0" w:space="0" w:color="auto"/>
      </w:divBdr>
      <w:divsChild>
        <w:div w:id="1160542321">
          <w:marLeft w:val="0"/>
          <w:marRight w:val="0"/>
          <w:marTop w:val="0"/>
          <w:marBottom w:val="240"/>
          <w:divBdr>
            <w:top w:val="none" w:sz="0" w:space="0" w:color="auto"/>
            <w:left w:val="none" w:sz="0" w:space="0" w:color="auto"/>
            <w:bottom w:val="none" w:sz="0" w:space="0" w:color="auto"/>
            <w:right w:val="none" w:sz="0" w:space="0" w:color="auto"/>
          </w:divBdr>
          <w:divsChild>
            <w:div w:id="25903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435241">
      <w:bodyDiv w:val="1"/>
      <w:marLeft w:val="0"/>
      <w:marRight w:val="0"/>
      <w:marTop w:val="0"/>
      <w:marBottom w:val="0"/>
      <w:divBdr>
        <w:top w:val="none" w:sz="0" w:space="0" w:color="auto"/>
        <w:left w:val="none" w:sz="0" w:space="0" w:color="auto"/>
        <w:bottom w:val="none" w:sz="0" w:space="0" w:color="auto"/>
        <w:right w:val="none" w:sz="0" w:space="0" w:color="auto"/>
      </w:divBdr>
      <w:divsChild>
        <w:div w:id="654724303">
          <w:marLeft w:val="0"/>
          <w:marRight w:val="0"/>
          <w:marTop w:val="0"/>
          <w:marBottom w:val="240"/>
          <w:divBdr>
            <w:top w:val="none" w:sz="0" w:space="0" w:color="auto"/>
            <w:left w:val="none" w:sz="0" w:space="0" w:color="auto"/>
            <w:bottom w:val="none" w:sz="0" w:space="0" w:color="auto"/>
            <w:right w:val="none" w:sz="0" w:space="0" w:color="auto"/>
          </w:divBdr>
          <w:divsChild>
            <w:div w:id="971210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314715">
      <w:bodyDiv w:val="1"/>
      <w:marLeft w:val="0"/>
      <w:marRight w:val="0"/>
      <w:marTop w:val="0"/>
      <w:marBottom w:val="0"/>
      <w:divBdr>
        <w:top w:val="none" w:sz="0" w:space="0" w:color="auto"/>
        <w:left w:val="none" w:sz="0" w:space="0" w:color="auto"/>
        <w:bottom w:val="none" w:sz="0" w:space="0" w:color="auto"/>
        <w:right w:val="none" w:sz="0" w:space="0" w:color="auto"/>
      </w:divBdr>
      <w:divsChild>
        <w:div w:id="1959557438">
          <w:marLeft w:val="0"/>
          <w:marRight w:val="0"/>
          <w:marTop w:val="0"/>
          <w:marBottom w:val="0"/>
          <w:divBdr>
            <w:top w:val="none" w:sz="0" w:space="0" w:color="auto"/>
            <w:left w:val="none" w:sz="0" w:space="0" w:color="auto"/>
            <w:bottom w:val="none" w:sz="0" w:space="0" w:color="auto"/>
            <w:right w:val="none" w:sz="0" w:space="0" w:color="auto"/>
          </w:divBdr>
          <w:divsChild>
            <w:div w:id="1303463927">
              <w:marLeft w:val="0"/>
              <w:marRight w:val="0"/>
              <w:marTop w:val="0"/>
              <w:marBottom w:val="0"/>
              <w:divBdr>
                <w:top w:val="none" w:sz="0" w:space="0" w:color="auto"/>
                <w:left w:val="none" w:sz="0" w:space="0" w:color="auto"/>
                <w:bottom w:val="none" w:sz="0" w:space="0" w:color="auto"/>
                <w:right w:val="none" w:sz="0" w:space="0" w:color="auto"/>
              </w:divBdr>
              <w:divsChild>
                <w:div w:id="1068311580">
                  <w:marLeft w:val="0"/>
                  <w:marRight w:val="0"/>
                  <w:marTop w:val="0"/>
                  <w:marBottom w:val="0"/>
                  <w:divBdr>
                    <w:top w:val="none" w:sz="0" w:space="0" w:color="auto"/>
                    <w:left w:val="none" w:sz="0" w:space="0" w:color="auto"/>
                    <w:bottom w:val="none" w:sz="0" w:space="0" w:color="auto"/>
                    <w:right w:val="none" w:sz="0" w:space="0" w:color="auto"/>
                  </w:divBdr>
                  <w:divsChild>
                    <w:div w:id="1855151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2862292">
      <w:bodyDiv w:val="1"/>
      <w:marLeft w:val="0"/>
      <w:marRight w:val="0"/>
      <w:marTop w:val="0"/>
      <w:marBottom w:val="0"/>
      <w:divBdr>
        <w:top w:val="none" w:sz="0" w:space="0" w:color="auto"/>
        <w:left w:val="none" w:sz="0" w:space="0" w:color="auto"/>
        <w:bottom w:val="none" w:sz="0" w:space="0" w:color="auto"/>
        <w:right w:val="none" w:sz="0" w:space="0" w:color="auto"/>
      </w:divBdr>
      <w:divsChild>
        <w:div w:id="55443578">
          <w:marLeft w:val="0"/>
          <w:marRight w:val="0"/>
          <w:marTop w:val="0"/>
          <w:marBottom w:val="0"/>
          <w:divBdr>
            <w:top w:val="none" w:sz="0" w:space="0" w:color="auto"/>
            <w:left w:val="none" w:sz="0" w:space="0" w:color="auto"/>
            <w:bottom w:val="none" w:sz="0" w:space="0" w:color="auto"/>
            <w:right w:val="none" w:sz="0" w:space="0" w:color="auto"/>
          </w:divBdr>
          <w:divsChild>
            <w:div w:id="886114001">
              <w:marLeft w:val="0"/>
              <w:marRight w:val="0"/>
              <w:marTop w:val="0"/>
              <w:marBottom w:val="0"/>
              <w:divBdr>
                <w:top w:val="none" w:sz="0" w:space="0" w:color="auto"/>
                <w:left w:val="none" w:sz="0" w:space="0" w:color="auto"/>
                <w:bottom w:val="none" w:sz="0" w:space="0" w:color="auto"/>
                <w:right w:val="none" w:sz="0" w:space="0" w:color="auto"/>
              </w:divBdr>
              <w:divsChild>
                <w:div w:id="1978365965">
                  <w:marLeft w:val="0"/>
                  <w:marRight w:val="0"/>
                  <w:marTop w:val="0"/>
                  <w:marBottom w:val="0"/>
                  <w:divBdr>
                    <w:top w:val="none" w:sz="0" w:space="0" w:color="auto"/>
                    <w:left w:val="none" w:sz="0" w:space="0" w:color="auto"/>
                    <w:bottom w:val="none" w:sz="0" w:space="0" w:color="auto"/>
                    <w:right w:val="none" w:sz="0" w:space="0" w:color="auto"/>
                  </w:divBdr>
                  <w:divsChild>
                    <w:div w:id="2056737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9.sv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8.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7.svg"/><Relationship Id="rId4" Type="http://schemas.openxmlformats.org/officeDocument/2006/relationships/settings" Target="settings.xml"/><Relationship Id="rId9" Type="http://schemas.openxmlformats.org/officeDocument/2006/relationships/image" Target="media/image6.png"/><Relationship Id="rId14" Type="http://schemas.openxmlformats.org/officeDocument/2006/relationships/image" Target="media/image11.svg"/></Relationships>
</file>

<file path=word/_rels/footnotes.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hyperlink" Target="https://orcid.org/0000-0002-7431-8412" TargetMode="External"/><Relationship Id="rId3" Type="http://schemas.openxmlformats.org/officeDocument/2006/relationships/hyperlink" Target="mailto:henrik.dibowski@de.bosch.com" TargetMode="External"/><Relationship Id="rId7" Type="http://schemas.openxmlformats.org/officeDocument/2006/relationships/hyperlink" Target="mailto:kurt.sandkuhl@uni-rostock.de" TargetMode="External"/><Relationship Id="rId12" Type="http://schemas.openxmlformats.org/officeDocument/2006/relationships/hyperlink" Target="https://orcid.org/0000-0003-4569-2496" TargetMode="External"/><Relationship Id="rId2" Type="http://schemas.openxmlformats.org/officeDocument/2006/relationships/hyperlink" Target="mailto:achim.reiz@neonto.de" TargetMode="External"/><Relationship Id="rId1" Type="http://schemas.openxmlformats.org/officeDocument/2006/relationships/image" Target="media/image3.png"/><Relationship Id="rId6" Type="http://schemas.openxmlformats.org/officeDocument/2006/relationships/hyperlink" Target="https://encoded-592c9deb-987b-4562-aa3c-9fa3d37d83e9.uri/mailto%3akurt.sandkuhl%40" TargetMode="External"/><Relationship Id="rId11" Type="http://schemas.openxmlformats.org/officeDocument/2006/relationships/hyperlink" Target="https://orcid.org/0000-0001-8460-4132" TargetMode="External"/><Relationship Id="rId5" Type="http://schemas.openxmlformats.org/officeDocument/2006/relationships/hyperlink" Target="mailto:fajar.ekaputra@wu.ac.at" TargetMode="External"/><Relationship Id="rId15" Type="http://schemas.openxmlformats.org/officeDocument/2006/relationships/hyperlink" Target="https://www.w3.org/TR/vocab-dcat-3/" TargetMode="External"/><Relationship Id="rId10" Type="http://schemas.openxmlformats.org/officeDocument/2006/relationships/hyperlink" Target="https://orcid.org/0000-0002-9672-2387" TargetMode="External"/><Relationship Id="rId4" Type="http://schemas.openxmlformats.org/officeDocument/2006/relationships/hyperlink" Target="mailto:irlan.grangelgonzalez@de.bosch.com" TargetMode="External"/><Relationship Id="rId9" Type="http://schemas.openxmlformats.org/officeDocument/2006/relationships/hyperlink" Target="https://orcid.org/0000-0003-1446-9670" TargetMode="External"/><Relationship Id="rId14" Type="http://schemas.openxmlformats.org/officeDocument/2006/relationships/hyperlink" Target="https://www.w3.org/TR/vocab-dcat-3/" TargetMode="Externa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06257E-BB7F-4490-BB93-D8995255BB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16822</Words>
  <Characters>99422</Characters>
  <Application>Microsoft Office Word</Application>
  <DocSecurity>0</DocSecurity>
  <Lines>1807</Lines>
  <Paragraphs>848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SHACLEval – A Quality Framework for the Shapes Constraint Language</dc:title>
  <dc:subject/>
  <dc:creator>Achim Reiz</dc:creator>
  <cp:keywords/>
  <cp:lastModifiedBy>Achim Reiz</cp:lastModifiedBy>
  <cp:revision>11</cp:revision>
  <cp:lastPrinted>2025-08-04T06:25:00Z</cp:lastPrinted>
  <dcterms:created xsi:type="dcterms:W3CDTF">2025-08-04T06:07:00Z</dcterms:created>
  <dcterms:modified xsi:type="dcterms:W3CDTF">2025-08-04T06:25:00Z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72163c61-b06c-42d8-9943-6dc064963329</vt:lpwstr>
  </property>
  <property fmtid="{D5CDD505-2E9C-101B-9397-08002B2CF9AE}" pid="3" name="ZOTERO_PREF_1">
    <vt:lpwstr>&lt;data data-version="3" zotero-version="7.0.15"&gt;&lt;session id="7CXpZG6I"/&gt;&lt;style id="http://www.zotero.org/styles/applied-mathematics-and-computation" hasBibliography="1" bibliographyStyleHasBeenSet="1"/&gt;&lt;prefs&gt;&lt;pref name="fieldType" value="Field"/&gt;&lt;/prefs&gt;&lt;</vt:lpwstr>
  </property>
  <property fmtid="{D5CDD505-2E9C-101B-9397-08002B2CF9AE}" pid="4" name="ZOTERO_PREF_2">
    <vt:lpwstr>/data&gt;</vt:lpwstr>
  </property>
</Properties>
</file>